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AC2" w:rsidRPr="00FA2AC2" w:rsidRDefault="00FA2AC2">
      <w:pPr>
        <w:rPr>
          <w:rFonts w:ascii="Times New Roman" w:hAnsi="Times New Roman" w:cs="Times New Roman"/>
          <w:b/>
          <w:sz w:val="24"/>
          <w:szCs w:val="24"/>
        </w:rPr>
      </w:pPr>
      <w:r w:rsidRPr="00FA2AC2">
        <w:rPr>
          <w:rFonts w:ascii="Times New Roman" w:hAnsi="Times New Roman" w:cs="Times New Roman"/>
          <w:b/>
          <w:sz w:val="24"/>
          <w:szCs w:val="24"/>
        </w:rPr>
        <w:t>UCP1-independent thermogenesis in muscle cells and beige adipocytes</w:t>
      </w:r>
    </w:p>
    <w:p w:rsidR="00645F83" w:rsidRDefault="00645F83" w:rsidP="00645F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3DAA1" wp14:editId="31B736D2">
            <wp:extent cx="3827417" cy="3988150"/>
            <wp:effectExtent l="0" t="0" r="190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37" cy="399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2B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5AD92" wp14:editId="2FE0A470">
            <wp:extent cx="4572000" cy="371950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03" cy="37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5" w:rsidRDefault="00E85255" w:rsidP="00320AD4">
      <w:pPr>
        <w:rPr>
          <w:rFonts w:ascii="Times New Roman" w:hAnsi="Times New Roman" w:cs="Times New Roman"/>
          <w:sz w:val="24"/>
          <w:szCs w:val="24"/>
        </w:rPr>
      </w:pPr>
    </w:p>
    <w:p w:rsidR="00A130F8" w:rsidRDefault="00A130F8" w:rsidP="006B2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8784A1" wp14:editId="68CC7D28">
            <wp:extent cx="4521200" cy="3632131"/>
            <wp:effectExtent l="0" t="0" r="0" b="6985"/>
            <wp:docPr id="2" name="그림 2" descr="Adipose and skeletal muscle thermogenesis: studies from large animals in:  Journal of Endocrinology Volume 237 Issue 3 (20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ipose and skeletal muscle thermogenesis: studies from large animals in:  Journal of Endocrinology Volume 237 Issue 3 (2018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97" cy="36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F8" w:rsidRDefault="002210F6" w:rsidP="006B2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27700" cy="3708400"/>
            <wp:effectExtent l="0" t="0" r="6350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F8" w:rsidRDefault="00A130F8" w:rsidP="00320AD4">
      <w:pPr>
        <w:rPr>
          <w:rFonts w:ascii="Times New Roman" w:hAnsi="Times New Roman" w:cs="Times New Roman"/>
          <w:sz w:val="24"/>
          <w:szCs w:val="24"/>
        </w:rPr>
      </w:pPr>
    </w:p>
    <w:p w:rsidR="00A130F8" w:rsidRDefault="00A130F8" w:rsidP="00320AD4">
      <w:pPr>
        <w:rPr>
          <w:rFonts w:ascii="Times New Roman" w:hAnsi="Times New Roman" w:cs="Times New Roman"/>
          <w:sz w:val="24"/>
          <w:szCs w:val="24"/>
        </w:rPr>
      </w:pPr>
    </w:p>
    <w:p w:rsidR="00A130F8" w:rsidRDefault="00D522B6" w:rsidP="00320A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D177F3" wp14:editId="3B8CE1AA">
            <wp:extent cx="5731510" cy="2139081"/>
            <wp:effectExtent l="0" t="0" r="2540" b="0"/>
            <wp:docPr id="4" name="그림 4" descr="SERCA2b Cycles Its Way to UCP1-Independent Thermogenesis in Beige Fat: Cell  Meta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CA2b Cycles Its Way to UCP1-Independent Thermogenesis in Beige Fat: Cell  Metaboli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F8" w:rsidRDefault="00A130F8" w:rsidP="00320AD4">
      <w:pPr>
        <w:rPr>
          <w:rFonts w:ascii="Times New Roman" w:hAnsi="Times New Roman" w:cs="Times New Roman"/>
          <w:sz w:val="24"/>
          <w:szCs w:val="24"/>
        </w:rPr>
      </w:pPr>
    </w:p>
    <w:p w:rsidR="00A130F8" w:rsidRDefault="00987598" w:rsidP="009875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64DEFA" wp14:editId="3C633F93">
            <wp:extent cx="4597400" cy="3697909"/>
            <wp:effectExtent l="0" t="0" r="0" b="0"/>
            <wp:docPr id="5" name="그림 5" descr="Ca 2+ cycling thermogenesis in beige adipocytes the newly identified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 2+ cycling thermogenesis in beige adipocytes the newly identified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28" cy="36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F8" w:rsidRDefault="00A130F8" w:rsidP="00320AD4">
      <w:pPr>
        <w:rPr>
          <w:rFonts w:ascii="Times New Roman" w:hAnsi="Times New Roman" w:cs="Times New Roman"/>
          <w:sz w:val="24"/>
          <w:szCs w:val="24"/>
        </w:rPr>
      </w:pPr>
    </w:p>
    <w:p w:rsidR="00A130F8" w:rsidRDefault="00BB7806" w:rsidP="00BB78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29A9B2" wp14:editId="43B9F319">
            <wp:extent cx="4689939" cy="2813050"/>
            <wp:effectExtent l="0" t="0" r="0" b="6350"/>
            <wp:docPr id="9" name="그림 9" descr="Fattening the role of Ca2+ cycling in adaptive thermogenesis | Nature 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ttening the role of Ca2+ cycling in adaptive thermogenesis | Nature  Medic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70" cy="28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F8" w:rsidRDefault="00A146F9" w:rsidP="00320A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8306A1" wp14:editId="5599A8D0">
            <wp:extent cx="5731510" cy="3203239"/>
            <wp:effectExtent l="0" t="0" r="2540" b="0"/>
            <wp:docPr id="6" name="그림 6" descr="PDF] The creatine kinase system and pleiotropic effects of creatine |  Semantic Sch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DF] The creatine kinase system and pleiotropic effects of creatine |  Semantic Schol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F8" w:rsidRDefault="00A130F8" w:rsidP="00320AD4">
      <w:pPr>
        <w:rPr>
          <w:rFonts w:ascii="Times New Roman" w:hAnsi="Times New Roman" w:cs="Times New Roman"/>
          <w:sz w:val="24"/>
          <w:szCs w:val="24"/>
        </w:rPr>
      </w:pPr>
    </w:p>
    <w:p w:rsidR="00A130F8" w:rsidRDefault="00A130F8" w:rsidP="00320AD4">
      <w:pPr>
        <w:rPr>
          <w:rFonts w:ascii="Times New Roman" w:hAnsi="Times New Roman" w:cs="Times New Roman"/>
          <w:sz w:val="24"/>
          <w:szCs w:val="24"/>
        </w:rPr>
      </w:pPr>
    </w:p>
    <w:p w:rsidR="00A130F8" w:rsidRDefault="00E67FF0" w:rsidP="00E67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24F309" wp14:editId="1289A846">
            <wp:extent cx="4762500" cy="3219450"/>
            <wp:effectExtent l="0" t="0" r="0" b="0"/>
            <wp:docPr id="7" name="그림 7" descr="Role of creatine and creatine kinase in UCP1-independent adipocyte  thermogenesis | American Journal of Physiology-Endocrinology and Meta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le of creatine and creatine kinase in UCP1-independent adipocyte  thermogenesis | American Journal of Physiology-Endocrinology and Metabolis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57" w:rsidRDefault="00F57257" w:rsidP="00E67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257" w:rsidRDefault="008728ED" w:rsidP="00E67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3DF358" wp14:editId="4A5C4468">
            <wp:extent cx="6306286" cy="3816350"/>
            <wp:effectExtent l="0" t="0" r="0" b="0"/>
            <wp:docPr id="10" name="그림 10" descr="Frontiers | Combating Obesity With Thermogenic Fat: Current Challenges and  Advancements | Endocri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ontiers | Combating Obesity With Thermogenic Fat: Current Challenges and  Advancements | Endocrinolog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60" cy="38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57" w:rsidRDefault="00F57257" w:rsidP="00E67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257" w:rsidRDefault="00763AA5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72BA82" wp14:editId="14E8C6BD">
            <wp:extent cx="5099050" cy="4229133"/>
            <wp:effectExtent l="0" t="0" r="6350" b="0"/>
            <wp:docPr id="11" name="그림 11" descr="Figure 1 | HYPOTHesizing about central comBAT against obesity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ure 1 | HYPOTHesizing about central comBAT against obesity | SpringerLin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91" cy="42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Pr="00F82554" w:rsidRDefault="00722BEA" w:rsidP="00722BEA">
      <w:pPr>
        <w:rPr>
          <w:rFonts w:hint="eastAsia"/>
          <w:b/>
          <w:sz w:val="24"/>
          <w:szCs w:val="24"/>
        </w:rPr>
      </w:pPr>
      <w:r w:rsidRPr="00F82554">
        <w:rPr>
          <w:rFonts w:hint="eastAsia"/>
          <w:b/>
          <w:sz w:val="24"/>
          <w:szCs w:val="24"/>
        </w:rPr>
        <w:t>UCP1-independent thermogenesis</w:t>
      </w:r>
    </w:p>
    <w:p w:rsidR="00722BEA" w:rsidRDefault="00722BEA" w:rsidP="00722BE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9B05D55" wp14:editId="6DF93FCC">
            <wp:extent cx="5731510" cy="3554770"/>
            <wp:effectExtent l="0" t="0" r="2540" b="7620"/>
            <wp:docPr id="8" name="그림 8" descr="C:\Users\USER\Downloads\dmj-2020-0291f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mj-2020-0291f1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C695C35" wp14:editId="11031F6B">
            <wp:extent cx="5731510" cy="3876692"/>
            <wp:effectExtent l="0" t="0" r="2540" b="9525"/>
            <wp:docPr id="15" name="그림 15" descr="Brown Fat as a Regulator of Systemic Metabolism beyond Thermogen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own Fat as a Regulator of Systemic Metabolism beyond Thermogenes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FD90E42" wp14:editId="0504D146">
            <wp:extent cx="5249917" cy="2981391"/>
            <wp:effectExtent l="0" t="0" r="8255" b="0"/>
            <wp:docPr id="16" name="그림 16" descr="Calcium Cycling as a Mediator of Thermogenic Metabolism in Adipose Tissue |  Molecular Pharmac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cium Cycling as a Mediator of Thermogenic Metabolism in Adipose Tissue |  Molecular Pharmacolog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87" cy="297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4DD0EFF" wp14:editId="4F9518B0">
            <wp:extent cx="5155324" cy="4844547"/>
            <wp:effectExtent l="0" t="0" r="7620" b="0"/>
            <wp:docPr id="17" name="그림 17" descr="What puts the heat on thermogenic fat: metabolism of fuel substrates:  Trends in Endocrinology &amp; Meta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puts the heat on thermogenic fat: metabolism of fuel substrates:  Trends in Endocrinology &amp; Metabolis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71" cy="48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E0FFCA" wp14:editId="43C1B8C8">
            <wp:extent cx="5731510" cy="3986495"/>
            <wp:effectExtent l="0" t="0" r="2540" b="0"/>
            <wp:docPr id="18" name="그림 18" descr="CIMB | Free Full-Text | The Role of Thermogenic Fat Tissue in Energy  Consumption |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MB | Free Full-Text | The Role of Thermogenic Fat Tissue in Energy  Consumption | HTM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DAA6AC" wp14:editId="54390267">
            <wp:extent cx="5731510" cy="4018231"/>
            <wp:effectExtent l="0" t="0" r="2540" b="1905"/>
            <wp:docPr id="19" name="그림 19" descr="Sarcolipin: A Key Thermogenic and Metabolic Regulator in Skeletal Muscle:  Trends in Endocrinology &amp; Meta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rcolipin: A Key Thermogenic and Metabolic Regulator in Skeletal Muscle:  Trends in Endocrinology &amp; Metabolis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A1E153E" wp14:editId="5F21AD9C">
            <wp:extent cx="5722620" cy="720471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A0E1B74" wp14:editId="7A400C8D">
            <wp:extent cx="5722620" cy="3878580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62E6E25" wp14:editId="3E442ABA">
            <wp:extent cx="5722620" cy="4430395"/>
            <wp:effectExtent l="0" t="0" r="0" b="825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827FEA1" wp14:editId="11605742">
            <wp:extent cx="5060731" cy="3736585"/>
            <wp:effectExtent l="0" t="0" r="698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88" cy="37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800409D" wp14:editId="7CBBA55E">
            <wp:extent cx="5722620" cy="4130675"/>
            <wp:effectExtent l="0" t="0" r="0" b="317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5C3FB4A" wp14:editId="0A8C0E31">
            <wp:extent cx="5722620" cy="2727325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  <w:rPr>
          <w:rFonts w:hint="eastAsia"/>
        </w:rPr>
      </w:pPr>
    </w:p>
    <w:p w:rsidR="00722BEA" w:rsidRDefault="00722BEA" w:rsidP="00722BEA">
      <w:pPr>
        <w:jc w:val="center"/>
      </w:pPr>
    </w:p>
    <w:p w:rsidR="00722BEA" w:rsidRDefault="00722BEA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722BEA" w:rsidRDefault="00722BEA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722BEA" w:rsidRDefault="00722BEA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722BEA" w:rsidRDefault="00722BEA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722BEA" w:rsidRDefault="00722BEA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722BEA" w:rsidRDefault="00722BEA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722BEA" w:rsidRDefault="00722BEA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722BEA" w:rsidRDefault="00722BEA" w:rsidP="00E67FF0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722BEA" w:rsidRPr="00FA2AC2" w:rsidRDefault="00722BEA" w:rsidP="00E67FF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22BEA" w:rsidRPr="00FA2AC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581" w:rsidRDefault="002A7581" w:rsidP="00722BEA">
      <w:pPr>
        <w:spacing w:after="0" w:line="240" w:lineRule="auto"/>
      </w:pPr>
      <w:r>
        <w:separator/>
      </w:r>
    </w:p>
  </w:endnote>
  <w:endnote w:type="continuationSeparator" w:id="0">
    <w:p w:rsidR="002A7581" w:rsidRDefault="002A7581" w:rsidP="00722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581" w:rsidRDefault="002A7581" w:rsidP="00722BEA">
      <w:pPr>
        <w:spacing w:after="0" w:line="240" w:lineRule="auto"/>
      </w:pPr>
      <w:r>
        <w:separator/>
      </w:r>
    </w:p>
  </w:footnote>
  <w:footnote w:type="continuationSeparator" w:id="0">
    <w:p w:rsidR="002A7581" w:rsidRDefault="002A7581" w:rsidP="00722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F3"/>
    <w:rsid w:val="001349F4"/>
    <w:rsid w:val="002210F6"/>
    <w:rsid w:val="002A7581"/>
    <w:rsid w:val="00320AD4"/>
    <w:rsid w:val="004C6BD8"/>
    <w:rsid w:val="004D3A69"/>
    <w:rsid w:val="00536948"/>
    <w:rsid w:val="005D096F"/>
    <w:rsid w:val="00645F83"/>
    <w:rsid w:val="006B2F13"/>
    <w:rsid w:val="006E1CB5"/>
    <w:rsid w:val="00722BEA"/>
    <w:rsid w:val="007261F9"/>
    <w:rsid w:val="00763AA5"/>
    <w:rsid w:val="007E1F63"/>
    <w:rsid w:val="008728ED"/>
    <w:rsid w:val="00965EF3"/>
    <w:rsid w:val="00987598"/>
    <w:rsid w:val="00A130F8"/>
    <w:rsid w:val="00A146F9"/>
    <w:rsid w:val="00B62096"/>
    <w:rsid w:val="00BB5ED2"/>
    <w:rsid w:val="00BB7806"/>
    <w:rsid w:val="00D277C2"/>
    <w:rsid w:val="00D522B6"/>
    <w:rsid w:val="00E67FF0"/>
    <w:rsid w:val="00E85255"/>
    <w:rsid w:val="00F57257"/>
    <w:rsid w:val="00FA11F5"/>
    <w:rsid w:val="00FA2AC2"/>
    <w:rsid w:val="00FE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525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8525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22BE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722BEA"/>
  </w:style>
  <w:style w:type="paragraph" w:styleId="a5">
    <w:name w:val="footer"/>
    <w:basedOn w:val="a"/>
    <w:link w:val="Char1"/>
    <w:uiPriority w:val="99"/>
    <w:unhideWhenUsed/>
    <w:rsid w:val="00722BE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722B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525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8525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22BE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722BEA"/>
  </w:style>
  <w:style w:type="paragraph" w:styleId="a5">
    <w:name w:val="footer"/>
    <w:basedOn w:val="a"/>
    <w:link w:val="Char1"/>
    <w:uiPriority w:val="99"/>
    <w:unhideWhenUsed/>
    <w:rsid w:val="00722BE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722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2021-10-29T04:18:00Z</cp:lastPrinted>
  <dcterms:created xsi:type="dcterms:W3CDTF">2022-07-13T05:47:00Z</dcterms:created>
  <dcterms:modified xsi:type="dcterms:W3CDTF">2022-07-13T05:47:00Z</dcterms:modified>
</cp:coreProperties>
</file>