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141" w:rsidRPr="00E32141" w:rsidRDefault="00E32141" w:rsidP="00E32141">
      <w:pPr>
        <w:pStyle w:val="a3"/>
        <w:jc w:val="center"/>
        <w:rPr>
          <w:rFonts w:ascii="굴림" w:eastAsia="굴림" w:hAnsi="굴림"/>
          <w:i/>
          <w:sz w:val="28"/>
          <w:szCs w:val="28"/>
          <w:u w:val="single"/>
          <w:shd w:val="pct15" w:color="auto" w:fill="FFFFFF"/>
        </w:rPr>
      </w:pPr>
      <w:proofErr w:type="spellStart"/>
      <w:proofErr w:type="gramStart"/>
      <w:r w:rsidRPr="00E32141">
        <w:rPr>
          <w:rFonts w:ascii="굴림" w:eastAsia="굴림" w:hAnsi="굴림" w:hint="eastAsia"/>
          <w:b/>
          <w:bCs/>
          <w:i/>
          <w:sz w:val="28"/>
          <w:szCs w:val="28"/>
          <w:u w:val="single"/>
          <w:shd w:val="pct15" w:color="auto" w:fill="FFFFFF"/>
        </w:rPr>
        <w:t>tokyo</w:t>
      </w:r>
      <w:proofErr w:type="spellEnd"/>
      <w:r w:rsidRPr="00E32141">
        <w:rPr>
          <w:rFonts w:ascii="굴림" w:eastAsia="굴림" w:hAnsi="굴림" w:hint="eastAsia"/>
          <w:b/>
          <w:bCs/>
          <w:i/>
          <w:sz w:val="28"/>
          <w:szCs w:val="28"/>
          <w:u w:val="single"/>
          <w:shd w:val="pct15" w:color="auto" w:fill="FFFFFF"/>
        </w:rPr>
        <w:t xml:space="preserve"> :</w:t>
      </w:r>
      <w:proofErr w:type="gramEnd"/>
      <w:r w:rsidRPr="00E32141">
        <w:rPr>
          <w:rFonts w:ascii="굴림" w:eastAsia="굴림" w:hAnsi="굴림" w:hint="eastAsia"/>
          <w:b/>
          <w:bCs/>
          <w:i/>
          <w:sz w:val="28"/>
          <w:szCs w:val="28"/>
          <w:u w:val="single"/>
          <w:shd w:val="pct15" w:color="auto" w:fill="FFFFFF"/>
        </w:rPr>
        <w:t xml:space="preserve"> shaping a world city in the face of economic turbulence</w:t>
      </w:r>
    </w:p>
    <w:p w:rsidR="00E32141" w:rsidRDefault="00E32141" w:rsidP="00E32141">
      <w:pPr>
        <w:pStyle w:val="a3"/>
        <w:jc w:val="right"/>
        <w:rPr>
          <w:rFonts w:ascii="굴림" w:eastAsia="굴림" w:hAnsi="굴림" w:hint="eastAsia"/>
          <w:b/>
          <w:sz w:val="18"/>
          <w:szCs w:val="18"/>
        </w:rPr>
      </w:pPr>
      <w:r>
        <w:rPr>
          <w:rFonts w:ascii="굴림" w:eastAsia="굴림" w:hAnsi="굴림" w:hint="eastAsia"/>
          <w:b/>
          <w:sz w:val="18"/>
          <w:szCs w:val="18"/>
        </w:rPr>
        <w:t>* Public administration</w:t>
      </w:r>
    </w:p>
    <w:p w:rsidR="00E32141" w:rsidRDefault="00E32141" w:rsidP="00E32141">
      <w:pPr>
        <w:pStyle w:val="a3"/>
        <w:jc w:val="right"/>
        <w:rPr>
          <w:rFonts w:ascii="굴림" w:eastAsia="굴림" w:hAnsi="굴림" w:hint="eastAsia"/>
          <w:b/>
          <w:sz w:val="18"/>
          <w:szCs w:val="18"/>
        </w:rPr>
      </w:pPr>
      <w:r>
        <w:rPr>
          <w:rFonts w:ascii="굴림" w:eastAsia="굴림" w:hAnsi="굴림" w:hint="eastAsia"/>
          <w:b/>
          <w:sz w:val="18"/>
          <w:szCs w:val="18"/>
        </w:rPr>
        <w:t>*20807046</w:t>
      </w:r>
    </w:p>
    <w:p w:rsidR="00E32141" w:rsidRDefault="00E32141" w:rsidP="00E32141">
      <w:pPr>
        <w:pStyle w:val="a3"/>
        <w:jc w:val="right"/>
        <w:rPr>
          <w:rFonts w:ascii="굴림" w:eastAsia="굴림" w:hAnsi="굴림" w:hint="eastAsia"/>
          <w:b/>
          <w:sz w:val="18"/>
          <w:szCs w:val="18"/>
        </w:rPr>
      </w:pPr>
      <w:r>
        <w:rPr>
          <w:rFonts w:ascii="굴림" w:eastAsia="굴림" w:hAnsi="굴림" w:hint="eastAsia"/>
          <w:b/>
          <w:sz w:val="18"/>
          <w:szCs w:val="18"/>
        </w:rPr>
        <w:t xml:space="preserve">*Jae </w:t>
      </w:r>
      <w:proofErr w:type="spellStart"/>
      <w:r>
        <w:rPr>
          <w:rFonts w:ascii="굴림" w:eastAsia="굴림" w:hAnsi="굴림" w:hint="eastAsia"/>
          <w:b/>
          <w:sz w:val="18"/>
          <w:szCs w:val="18"/>
        </w:rPr>
        <w:t>woong</w:t>
      </w:r>
      <w:proofErr w:type="spellEnd"/>
      <w:r>
        <w:rPr>
          <w:rFonts w:ascii="굴림" w:eastAsia="굴림" w:hAnsi="굴림" w:hint="eastAsia"/>
          <w:b/>
          <w:sz w:val="18"/>
          <w:szCs w:val="18"/>
        </w:rPr>
        <w:t xml:space="preserve"> Lee</w:t>
      </w:r>
    </w:p>
    <w:p w:rsidR="00E32141" w:rsidRPr="00E32141" w:rsidRDefault="00E32141" w:rsidP="00E32141">
      <w:pPr>
        <w:pStyle w:val="a3"/>
        <w:rPr>
          <w:rFonts w:ascii="굴림" w:eastAsia="굴림" w:hAnsi="굴림" w:hint="eastAsia"/>
          <w:b/>
          <w:sz w:val="18"/>
          <w:szCs w:val="18"/>
        </w:rPr>
      </w:pPr>
      <w:r w:rsidRPr="00E32141">
        <w:rPr>
          <w:rFonts w:ascii="굴림" w:eastAsia="굴림" w:hAnsi="굴림" w:hint="eastAsia"/>
          <w:b/>
          <w:sz w:val="18"/>
          <w:szCs w:val="18"/>
        </w:rPr>
        <w:t xml:space="preserve">'Tokyo was once as a global city competing with New York and London, but at present it is declining in </w:t>
      </w:r>
      <w:proofErr w:type="gramStart"/>
      <w:r w:rsidRPr="00E32141">
        <w:rPr>
          <w:rFonts w:ascii="굴림" w:eastAsia="굴림" w:hAnsi="굴림" w:hint="eastAsia"/>
          <w:b/>
          <w:sz w:val="18"/>
          <w:szCs w:val="18"/>
        </w:rPr>
        <w:t>terms</w:t>
      </w:r>
      <w:proofErr w:type="gramEnd"/>
      <w:r w:rsidRPr="00E32141">
        <w:rPr>
          <w:rFonts w:ascii="굴림" w:eastAsia="굴림" w:hAnsi="굴림" w:hint="eastAsia"/>
          <w:b/>
          <w:sz w:val="18"/>
          <w:szCs w:val="18"/>
        </w:rPr>
        <w:t xml:space="preserve"> of the global hierarchy of cities.'</w:t>
      </w:r>
    </w:p>
    <w:p w:rsidR="00E32141" w:rsidRPr="00E32141" w:rsidRDefault="00E32141" w:rsidP="00E32141">
      <w:pPr>
        <w:pStyle w:val="a3"/>
        <w:jc w:val="right"/>
        <w:rPr>
          <w:rFonts w:ascii="굴림" w:eastAsia="굴림" w:hAnsi="굴림" w:hint="eastAsia"/>
          <w:sz w:val="18"/>
          <w:szCs w:val="18"/>
        </w:rPr>
      </w:pPr>
      <w:r w:rsidRPr="00E32141">
        <w:rPr>
          <w:rFonts w:ascii="굴림" w:eastAsia="굴림" w:hAnsi="굴림" w:hint="eastAsia"/>
          <w:sz w:val="18"/>
          <w:szCs w:val="18"/>
        </w:rPr>
        <w:t>(</w:t>
      </w:r>
      <w:proofErr w:type="spellStart"/>
      <w:r w:rsidRPr="00E32141">
        <w:rPr>
          <w:rFonts w:ascii="굴림" w:eastAsia="굴림" w:hAnsi="굴림" w:hint="eastAsia"/>
          <w:sz w:val="18"/>
          <w:szCs w:val="18"/>
        </w:rPr>
        <w:t>Machimura</w:t>
      </w:r>
      <w:proofErr w:type="spellEnd"/>
      <w:r w:rsidRPr="00E32141">
        <w:rPr>
          <w:rFonts w:ascii="굴림" w:eastAsia="굴림" w:hAnsi="굴림" w:hint="eastAsia"/>
          <w:sz w:val="18"/>
          <w:szCs w:val="18"/>
        </w:rPr>
        <w:t>, 2003, p. 196)</w:t>
      </w:r>
    </w:p>
    <w:p w:rsidR="00E32141" w:rsidRPr="00E32141" w:rsidRDefault="00E32141" w:rsidP="00E32141">
      <w:pPr>
        <w:pStyle w:val="a3"/>
        <w:rPr>
          <w:rFonts w:ascii="굴림" w:eastAsia="굴림" w:hAnsi="굴림" w:hint="eastAsia"/>
          <w:b/>
          <w:sz w:val="18"/>
          <w:szCs w:val="18"/>
        </w:rPr>
      </w:pPr>
      <w:r w:rsidRPr="00E32141">
        <w:rPr>
          <w:rFonts w:ascii="굴림" w:eastAsia="굴림" w:hAnsi="굴림" w:hint="eastAsia"/>
          <w:b/>
          <w:sz w:val="18"/>
          <w:szCs w:val="18"/>
        </w:rPr>
        <w:t>‘The goal of urban development is defined as "the creation of Tokyo as a world-leading international city".'</w:t>
      </w:r>
    </w:p>
    <w:p w:rsidR="00E32141" w:rsidRPr="00E32141" w:rsidRDefault="00E32141" w:rsidP="00E32141">
      <w:pPr>
        <w:pStyle w:val="a3"/>
        <w:jc w:val="right"/>
        <w:rPr>
          <w:rFonts w:ascii="굴림" w:eastAsia="굴림" w:hAnsi="굴림" w:hint="eastAsia"/>
          <w:sz w:val="18"/>
          <w:szCs w:val="18"/>
        </w:rPr>
      </w:pPr>
      <w:r w:rsidRPr="00E32141">
        <w:rPr>
          <w:rFonts w:ascii="굴림" w:eastAsia="굴림" w:hAnsi="굴림" w:hint="eastAsia"/>
          <w:sz w:val="18"/>
          <w:szCs w:val="18"/>
        </w:rPr>
        <w:t>(Tokyo Metropolitan Government, 2002, p. 4)</w:t>
      </w:r>
    </w:p>
    <w:p w:rsidR="00E32141" w:rsidRPr="00E32141" w:rsidRDefault="00E32141" w:rsidP="00E32141">
      <w:pPr>
        <w:pStyle w:val="a3"/>
        <w:rPr>
          <w:rFonts w:ascii="굴림" w:eastAsia="굴림" w:hAnsi="굴림" w:hint="eastAsia"/>
          <w:sz w:val="18"/>
          <w:szCs w:val="18"/>
        </w:rPr>
      </w:pPr>
      <w:r w:rsidRPr="00E32141">
        <w:rPr>
          <w:rFonts w:ascii="굴림" w:eastAsia="굴림" w:hAnsi="굴림" w:hint="eastAsia"/>
          <w:sz w:val="18"/>
          <w:szCs w:val="18"/>
        </w:rPr>
        <w:t xml:space="preserve">These two quotes crystallize Tokyo's position in the world city debate. External economic changes have had a significant impact on the city's global status, while at the same time the state has taken a leading role in attempting to shape Tokyo's response to these external forces. A study of Tokyo illustrates, in a particularly clear fashion, many of the issues raised in the discussions we reviewed in Chapters 2 and 3. It plays a key role in the debate over the degree of convergence between world cities. It confronts the claim to convergence, that is, that all cities will be forced into closer conformity with New York, London or Los Angeles. As the major city within the developmental-state approach, Tokyo also raises many </w:t>
      </w:r>
      <w:proofErr w:type="spellStart"/>
      <w:r w:rsidRPr="00E32141">
        <w:rPr>
          <w:rFonts w:ascii="굴림" w:eastAsia="굴림" w:hAnsi="굴림" w:hint="eastAsia"/>
          <w:sz w:val="18"/>
          <w:szCs w:val="18"/>
        </w:rPr>
        <w:t>ques-tions</w:t>
      </w:r>
      <w:proofErr w:type="spellEnd"/>
      <w:r w:rsidRPr="00E32141">
        <w:rPr>
          <w:rFonts w:ascii="굴림" w:eastAsia="굴림" w:hAnsi="굴림" w:hint="eastAsia"/>
          <w:sz w:val="18"/>
          <w:szCs w:val="18"/>
        </w:rPr>
        <w:t xml:space="preserve"> about the withering away, or restructuring, of the national state.</w:t>
      </w:r>
    </w:p>
    <w:p w:rsidR="00E32141" w:rsidRPr="00E32141" w:rsidRDefault="00E32141" w:rsidP="00E32141">
      <w:pPr>
        <w:pStyle w:val="a3"/>
        <w:rPr>
          <w:rFonts w:ascii="굴림" w:eastAsia="굴림" w:hAnsi="굴림" w:hint="eastAsia"/>
          <w:sz w:val="18"/>
          <w:szCs w:val="18"/>
        </w:rPr>
      </w:pPr>
      <w:r w:rsidRPr="00E32141">
        <w:rPr>
          <w:rFonts w:ascii="굴림" w:eastAsia="굴림" w:hAnsi="굴림" w:hint="eastAsia"/>
          <w:sz w:val="18"/>
          <w:szCs w:val="18"/>
        </w:rPr>
        <w:t xml:space="preserve">Tokyo's economic success and world city status have been widely acknowledged (for example, </w:t>
      </w:r>
      <w:proofErr w:type="spellStart"/>
      <w:r w:rsidRPr="00E32141">
        <w:rPr>
          <w:rFonts w:ascii="굴림" w:eastAsia="굴림" w:hAnsi="굴림" w:hint="eastAsia"/>
          <w:sz w:val="18"/>
          <w:szCs w:val="18"/>
        </w:rPr>
        <w:t>Sassen</w:t>
      </w:r>
      <w:proofErr w:type="spellEnd"/>
      <w:r w:rsidRPr="00E32141">
        <w:rPr>
          <w:rFonts w:ascii="굴림" w:eastAsia="굴림" w:hAnsi="굴림" w:hint="eastAsia"/>
          <w:sz w:val="18"/>
          <w:szCs w:val="18"/>
        </w:rPr>
        <w:t xml:space="preserve">, 1991; </w:t>
      </w:r>
      <w:proofErr w:type="spellStart"/>
      <w:r w:rsidRPr="00E32141">
        <w:rPr>
          <w:rFonts w:ascii="굴림" w:eastAsia="굴림" w:hAnsi="굴림" w:hint="eastAsia"/>
          <w:sz w:val="18"/>
          <w:szCs w:val="18"/>
        </w:rPr>
        <w:t>Friedmann</w:t>
      </w:r>
      <w:proofErr w:type="spellEnd"/>
      <w:r w:rsidRPr="00E32141">
        <w:rPr>
          <w:rFonts w:ascii="굴림" w:eastAsia="굴림" w:hAnsi="굴림" w:hint="eastAsia"/>
          <w:sz w:val="18"/>
          <w:szCs w:val="18"/>
        </w:rPr>
        <w:t xml:space="preserve">, 1995). In </w:t>
      </w:r>
      <w:proofErr w:type="spellStart"/>
      <w:r w:rsidRPr="00E32141">
        <w:rPr>
          <w:rFonts w:ascii="굴림" w:eastAsia="굴림" w:hAnsi="굴림" w:hint="eastAsia"/>
          <w:sz w:val="18"/>
          <w:szCs w:val="18"/>
        </w:rPr>
        <w:t>practi-cally</w:t>
      </w:r>
      <w:proofErr w:type="spellEnd"/>
      <w:r w:rsidRPr="00E32141">
        <w:rPr>
          <w:rFonts w:ascii="굴림" w:eastAsia="굴림" w:hAnsi="굴림" w:hint="eastAsia"/>
          <w:sz w:val="18"/>
          <w:szCs w:val="18"/>
        </w:rPr>
        <w:t xml:space="preserve"> all the league tables that describe the 'world city' hierarchy, Tokyo sits there at the top with New York and London. However, not everyone accepts this interpretation and, as well will see, there is much evidence to show that Tokyo differs considerably from the other two cities. This raises the question of whether Tokyo can be called a world city. In addition, </w:t>
      </w:r>
      <w:proofErr w:type="spellStart"/>
      <w:r w:rsidRPr="00E32141">
        <w:rPr>
          <w:rFonts w:ascii="굴림" w:eastAsia="굴림" w:hAnsi="굴림" w:hint="eastAsia"/>
          <w:sz w:val="18"/>
          <w:szCs w:val="18"/>
        </w:rPr>
        <w:t>sice</w:t>
      </w:r>
      <w:proofErr w:type="spellEnd"/>
      <w:r w:rsidRPr="00E32141">
        <w:rPr>
          <w:rFonts w:ascii="굴림" w:eastAsia="굴림" w:hAnsi="굴림" w:hint="eastAsia"/>
          <w:sz w:val="18"/>
          <w:szCs w:val="18"/>
        </w:rPr>
        <w:t xml:space="preserve"> the boom years of the 1980s Japan has witnessed a dramatic fall in its economic fortunes. A second pertinent question to ask is whether this fall at the national level has been mirrored by a change in Tokyo's world status.</w:t>
      </w:r>
    </w:p>
    <w:p w:rsidR="00E32141" w:rsidRPr="00E32141" w:rsidRDefault="00E32141" w:rsidP="00E32141">
      <w:pPr>
        <w:pStyle w:val="a3"/>
        <w:rPr>
          <w:rFonts w:ascii="굴림" w:eastAsia="굴림" w:hAnsi="굴림" w:hint="eastAsia"/>
          <w:sz w:val="18"/>
          <w:szCs w:val="18"/>
        </w:rPr>
      </w:pPr>
      <w:r w:rsidRPr="00E32141">
        <w:rPr>
          <w:rFonts w:ascii="굴림" w:eastAsia="굴림" w:hAnsi="굴림" w:hint="eastAsia"/>
          <w:sz w:val="18"/>
          <w:szCs w:val="18"/>
        </w:rPr>
        <w:t xml:space="preserve">As we saw in earlier chapters a city will often respond with competitive policies when it feels that it is under economic pressure. Thus, as a </w:t>
      </w:r>
      <w:proofErr w:type="spellStart"/>
      <w:r w:rsidRPr="00E32141">
        <w:rPr>
          <w:rFonts w:ascii="굴림" w:eastAsia="굴림" w:hAnsi="굴림" w:hint="eastAsia"/>
          <w:sz w:val="18"/>
          <w:szCs w:val="18"/>
        </w:rPr>
        <w:t>hypoth-esis</w:t>
      </w:r>
      <w:proofErr w:type="spellEnd"/>
      <w:r w:rsidRPr="00E32141">
        <w:rPr>
          <w:rFonts w:ascii="굴림" w:eastAsia="굴림" w:hAnsi="굴림" w:hint="eastAsia"/>
          <w:sz w:val="18"/>
          <w:szCs w:val="18"/>
        </w:rPr>
        <w:t xml:space="preserve">, it is reasonable to ask whether such an entrepreneurial policy </w:t>
      </w:r>
      <w:proofErr w:type="spellStart"/>
      <w:r w:rsidRPr="00E32141">
        <w:rPr>
          <w:rFonts w:ascii="굴림" w:eastAsia="굴림" w:hAnsi="굴림" w:hint="eastAsia"/>
          <w:sz w:val="18"/>
          <w:szCs w:val="18"/>
        </w:rPr>
        <w:t>empha</w:t>
      </w:r>
      <w:proofErr w:type="spellEnd"/>
      <w:r w:rsidRPr="00E32141">
        <w:rPr>
          <w:rFonts w:ascii="굴림" w:eastAsia="굴림" w:hAnsi="굴림" w:hint="eastAsia"/>
          <w:sz w:val="18"/>
          <w:szCs w:val="18"/>
        </w:rPr>
        <w:t>-sis has developed in Tokyo in the context of the Japanese economic crisis.</w:t>
      </w:r>
    </w:p>
    <w:p w:rsidR="00E32141" w:rsidRPr="00E32141" w:rsidRDefault="00E32141" w:rsidP="00E32141">
      <w:pPr>
        <w:pStyle w:val="a3"/>
        <w:rPr>
          <w:rFonts w:ascii="굴림" w:eastAsia="굴림" w:hAnsi="굴림" w:hint="eastAsia"/>
          <w:sz w:val="18"/>
          <w:szCs w:val="18"/>
        </w:rPr>
      </w:pPr>
      <w:r w:rsidRPr="00E32141">
        <w:rPr>
          <w:rFonts w:ascii="굴림" w:eastAsia="굴림" w:hAnsi="굴림" w:hint="eastAsia"/>
          <w:sz w:val="18"/>
          <w:szCs w:val="18"/>
        </w:rPr>
        <w:t xml:space="preserve">In the first part of this chapter we will look in more detail at these debates about globalization and world city formation and explore their relevance to Tokyo. We will then investigate the way that the world city concept has been employed </w:t>
      </w:r>
      <w:proofErr w:type="spellStart"/>
      <w:r w:rsidRPr="00E32141">
        <w:rPr>
          <w:rFonts w:ascii="굴림" w:eastAsia="굴림" w:hAnsi="굴림" w:hint="eastAsia"/>
          <w:sz w:val="18"/>
          <w:szCs w:val="18"/>
        </w:rPr>
        <w:t>int</w:t>
      </w:r>
      <w:proofErr w:type="spellEnd"/>
      <w:r w:rsidRPr="00E32141">
        <w:rPr>
          <w:rFonts w:ascii="굴림" w:eastAsia="굴림" w:hAnsi="굴림" w:hint="eastAsia"/>
          <w:sz w:val="18"/>
          <w:szCs w:val="18"/>
        </w:rPr>
        <w:t xml:space="preserve"> the city policy debates in different ways over the last twenty years, and its influence on strategic planning policy. Shifting economic fortunes and changes in political leadership have led to significant differences in attitude to the world city as a policy objective. We identify a period of boom and confidence in the 1980s followed by a decade of economic crisis and withdrawal. Since the end of the 1990s we will argue that a new, more competitive, direction is emerging in the context of what </w:t>
      </w:r>
      <w:proofErr w:type="spellStart"/>
      <w:r w:rsidRPr="00E32141">
        <w:rPr>
          <w:rFonts w:ascii="굴림" w:eastAsia="굴림" w:hAnsi="굴림" w:hint="eastAsia"/>
          <w:sz w:val="18"/>
          <w:szCs w:val="18"/>
        </w:rPr>
        <w:t>Machimura</w:t>
      </w:r>
      <w:proofErr w:type="spellEnd"/>
      <w:r w:rsidRPr="00E32141">
        <w:rPr>
          <w:rFonts w:ascii="굴림" w:eastAsia="굴림" w:hAnsi="굴림" w:hint="eastAsia"/>
          <w:sz w:val="18"/>
          <w:szCs w:val="18"/>
        </w:rPr>
        <w:t xml:space="preserve"> calls </w:t>
      </w:r>
      <w:proofErr w:type="gramStart"/>
      <w:r w:rsidRPr="00E32141">
        <w:rPr>
          <w:rFonts w:ascii="굴림" w:eastAsia="굴림" w:hAnsi="굴림" w:hint="eastAsia"/>
          <w:sz w:val="18"/>
          <w:szCs w:val="18"/>
        </w:rPr>
        <w:t>a 're</w:t>
      </w:r>
      <w:proofErr w:type="gramEnd"/>
      <w:r w:rsidRPr="00E32141">
        <w:rPr>
          <w:rFonts w:ascii="굴림" w:eastAsia="굴림" w:hAnsi="굴림" w:hint="eastAsia"/>
          <w:sz w:val="18"/>
          <w:szCs w:val="18"/>
        </w:rPr>
        <w:t>-</w:t>
      </w:r>
      <w:proofErr w:type="spellStart"/>
      <w:r w:rsidRPr="00E32141">
        <w:rPr>
          <w:rFonts w:ascii="굴림" w:eastAsia="굴림" w:hAnsi="굴림" w:hint="eastAsia"/>
          <w:sz w:val="18"/>
          <w:szCs w:val="18"/>
        </w:rPr>
        <w:t>globalisation</w:t>
      </w:r>
      <w:proofErr w:type="spellEnd"/>
      <w:r w:rsidRPr="00E32141">
        <w:rPr>
          <w:rFonts w:ascii="굴림" w:eastAsia="굴림" w:hAnsi="굴림" w:hint="eastAsia"/>
          <w:sz w:val="18"/>
          <w:szCs w:val="18"/>
        </w:rPr>
        <w:t>'(</w:t>
      </w:r>
      <w:proofErr w:type="spellStart"/>
      <w:r w:rsidRPr="00E32141">
        <w:rPr>
          <w:rFonts w:ascii="굴림" w:eastAsia="굴림" w:hAnsi="굴림" w:hint="eastAsia"/>
          <w:sz w:val="18"/>
          <w:szCs w:val="18"/>
        </w:rPr>
        <w:t>Machimura</w:t>
      </w:r>
      <w:proofErr w:type="spellEnd"/>
      <w:r w:rsidRPr="00E32141">
        <w:rPr>
          <w:rFonts w:ascii="굴림" w:eastAsia="굴림" w:hAnsi="굴림" w:hint="eastAsia"/>
          <w:sz w:val="18"/>
          <w:szCs w:val="18"/>
        </w:rPr>
        <w:t>, 2003).</w:t>
      </w:r>
    </w:p>
    <w:p w:rsidR="00E32141" w:rsidRPr="00E32141" w:rsidRDefault="00E32141" w:rsidP="00E32141">
      <w:pPr>
        <w:pStyle w:val="a3"/>
        <w:rPr>
          <w:rFonts w:ascii="굴림" w:eastAsia="굴림" w:hAnsi="굴림" w:hint="eastAsia"/>
          <w:sz w:val="18"/>
          <w:szCs w:val="18"/>
        </w:rPr>
      </w:pPr>
      <w:r w:rsidRPr="00E32141">
        <w:rPr>
          <w:rFonts w:ascii="굴림" w:eastAsia="굴림" w:hAnsi="굴림" w:hint="eastAsia"/>
          <w:sz w:val="18"/>
          <w:szCs w:val="18"/>
        </w:rPr>
        <w:t>We will focus particularly on the planning policies in this most recent phase.</w:t>
      </w:r>
    </w:p>
    <w:p w:rsidR="00E32141" w:rsidRDefault="00E32141" w:rsidP="00E32141">
      <w:pPr>
        <w:pStyle w:val="a3"/>
        <w:rPr>
          <w:rFonts w:ascii="굴림" w:eastAsia="굴림" w:hAnsi="굴림" w:hint="eastAsia"/>
          <w:b/>
          <w:bCs/>
          <w:sz w:val="18"/>
          <w:szCs w:val="18"/>
        </w:rPr>
      </w:pPr>
      <w:proofErr w:type="gramStart"/>
      <w:r w:rsidRPr="00E32141">
        <w:rPr>
          <w:rFonts w:ascii="굴림" w:eastAsia="굴림" w:hAnsi="굴림" w:hint="eastAsia"/>
          <w:b/>
          <w:bCs/>
          <w:sz w:val="18"/>
          <w:szCs w:val="18"/>
        </w:rPr>
        <w:lastRenderedPageBreak/>
        <w:t>Tokyo :</w:t>
      </w:r>
      <w:proofErr w:type="gramEnd"/>
      <w:r w:rsidRPr="00E32141">
        <w:rPr>
          <w:rFonts w:ascii="굴림" w:eastAsia="굴림" w:hAnsi="굴림" w:hint="eastAsia"/>
          <w:b/>
          <w:bCs/>
          <w:sz w:val="18"/>
          <w:szCs w:val="18"/>
        </w:rPr>
        <w:t xml:space="preserve"> world city?</w:t>
      </w:r>
    </w:p>
    <w:p w:rsidR="00E32141" w:rsidRPr="00E32141" w:rsidRDefault="00E32141" w:rsidP="00E32141">
      <w:pPr>
        <w:pStyle w:val="a3"/>
        <w:rPr>
          <w:rFonts w:ascii="굴림" w:eastAsia="굴림" w:hAnsi="굴림" w:hint="eastAsia"/>
          <w:sz w:val="18"/>
          <w:szCs w:val="18"/>
        </w:rPr>
      </w:pPr>
      <w:r w:rsidRPr="00E32141">
        <w:rPr>
          <w:rFonts w:ascii="굴림" w:eastAsia="굴림" w:hAnsi="굴림" w:hint="eastAsia"/>
          <w:sz w:val="18"/>
          <w:szCs w:val="18"/>
        </w:rPr>
        <w:t xml:space="preserve">As we have noted, although </w:t>
      </w:r>
      <w:proofErr w:type="spellStart"/>
      <w:r w:rsidRPr="00E32141">
        <w:rPr>
          <w:rFonts w:ascii="굴림" w:eastAsia="굴림" w:hAnsi="굴림" w:hint="eastAsia"/>
          <w:sz w:val="18"/>
          <w:szCs w:val="18"/>
        </w:rPr>
        <w:t>Tokoy</w:t>
      </w:r>
      <w:proofErr w:type="spellEnd"/>
      <w:r w:rsidRPr="00E32141">
        <w:rPr>
          <w:rFonts w:ascii="굴림" w:eastAsia="굴림" w:hAnsi="굴림" w:hint="eastAsia"/>
          <w:sz w:val="18"/>
          <w:szCs w:val="18"/>
        </w:rPr>
        <w:t xml:space="preserve"> is nearly always bracketed with London and New York as the top three world cities, there considerable debate over the degree of similarity between them. One criticism of the global city debate is its Anglo-American ethnocentrism and its tendency to '</w:t>
      </w:r>
      <w:proofErr w:type="spellStart"/>
      <w:r w:rsidRPr="00E32141">
        <w:rPr>
          <w:rFonts w:ascii="굴림" w:eastAsia="굴림" w:hAnsi="굴림" w:hint="eastAsia"/>
          <w:sz w:val="18"/>
          <w:szCs w:val="18"/>
        </w:rPr>
        <w:t>exagger</w:t>
      </w:r>
      <w:proofErr w:type="spellEnd"/>
      <w:r w:rsidRPr="00E32141">
        <w:rPr>
          <w:rFonts w:ascii="굴림" w:eastAsia="굴림" w:hAnsi="굴림" w:hint="eastAsia"/>
          <w:sz w:val="18"/>
          <w:szCs w:val="18"/>
        </w:rPr>
        <w:t>-ate convergence and thus homogenize dissimilar cities' (White, 1998, p. 456). It is therefore necessary to explore beyond the typologies and examine the details of the dynamics of each city (</w:t>
      </w:r>
      <w:proofErr w:type="spellStart"/>
      <w:r w:rsidRPr="00E32141">
        <w:rPr>
          <w:rFonts w:ascii="굴림" w:eastAsia="굴림" w:hAnsi="굴림" w:hint="eastAsia"/>
          <w:sz w:val="18"/>
          <w:szCs w:val="18"/>
        </w:rPr>
        <w:t>Amin</w:t>
      </w:r>
      <w:proofErr w:type="spellEnd"/>
      <w:r w:rsidRPr="00E32141">
        <w:rPr>
          <w:rFonts w:ascii="굴림" w:eastAsia="굴림" w:hAnsi="굴림" w:hint="eastAsia"/>
          <w:sz w:val="18"/>
          <w:szCs w:val="18"/>
        </w:rPr>
        <w:t xml:space="preserve"> and Graham, 1997; Thrift, 1997). The debate over Tokyo as a world city has been well-addressed in a series of articles in Urban </w:t>
      </w:r>
      <w:proofErr w:type="gramStart"/>
      <w:r w:rsidRPr="00E32141">
        <w:rPr>
          <w:rFonts w:ascii="굴림" w:eastAsia="굴림" w:hAnsi="굴림" w:hint="eastAsia"/>
          <w:sz w:val="18"/>
          <w:szCs w:val="18"/>
        </w:rPr>
        <w:t>Studies(</w:t>
      </w:r>
      <w:proofErr w:type="gramEnd"/>
      <w:r w:rsidRPr="00E32141">
        <w:rPr>
          <w:rFonts w:ascii="굴림" w:eastAsia="굴림" w:hAnsi="굴림" w:hint="eastAsia"/>
          <w:sz w:val="18"/>
          <w:szCs w:val="18"/>
        </w:rPr>
        <w:t>vol. 37, p. 12 and vol. 38, p. 13). There seems to be general agreement that Tokyo exhibits special features but there are different views over the degree of difference the significance of the difference and whether convergence is taking place. The special characteristics of Tokyo mentioned in the debate include its economic structure, patterns of business ownership, degree of social polarization and immigration, and the amount of state involvement. These characteristics overlap but for the purposes of our discussion here we will focus on two dimension - Tokyo`s particular economic character and the influence of the state.</w:t>
      </w:r>
    </w:p>
    <w:p w:rsidR="00E32141" w:rsidRPr="00E32141" w:rsidRDefault="00E32141" w:rsidP="00E32141">
      <w:pPr>
        <w:pStyle w:val="a3"/>
        <w:rPr>
          <w:rFonts w:ascii="굴림" w:eastAsia="굴림" w:hAnsi="굴림" w:hint="eastAsia"/>
          <w:sz w:val="18"/>
          <w:szCs w:val="18"/>
        </w:rPr>
      </w:pPr>
      <w:r w:rsidRPr="00E32141">
        <w:rPr>
          <w:rFonts w:ascii="굴림" w:eastAsia="굴림" w:hAnsi="굴림" w:hint="eastAsia"/>
          <w:sz w:val="18"/>
          <w:szCs w:val="18"/>
        </w:rPr>
        <w:t xml:space="preserve">As we discovered in our review in Chapter 2, the expansion of literature and research on world cities can be dated to the 1980s. As the 1980s was also the period when the economies of Japan and Tokyo were booming, it is perhaps not surprising to find that Tokyo is almost universally categorized as a leading world city(for example, </w:t>
      </w:r>
      <w:proofErr w:type="spellStart"/>
      <w:r w:rsidRPr="00E32141">
        <w:rPr>
          <w:rFonts w:ascii="굴림" w:eastAsia="굴림" w:hAnsi="굴림" w:hint="eastAsia"/>
          <w:sz w:val="18"/>
          <w:szCs w:val="18"/>
        </w:rPr>
        <w:t>Rimmer</w:t>
      </w:r>
      <w:proofErr w:type="spellEnd"/>
      <w:r w:rsidRPr="00E32141">
        <w:rPr>
          <w:rFonts w:ascii="굴림" w:eastAsia="굴림" w:hAnsi="굴림" w:hint="eastAsia"/>
          <w:sz w:val="18"/>
          <w:szCs w:val="18"/>
        </w:rPr>
        <w:t xml:space="preserve">, 1986; </w:t>
      </w:r>
      <w:proofErr w:type="spellStart"/>
      <w:r w:rsidRPr="00E32141">
        <w:rPr>
          <w:rFonts w:ascii="굴림" w:eastAsia="굴림" w:hAnsi="굴림" w:hint="eastAsia"/>
          <w:sz w:val="18"/>
          <w:szCs w:val="18"/>
        </w:rPr>
        <w:t>Sassen</w:t>
      </w:r>
      <w:proofErr w:type="spellEnd"/>
      <w:r w:rsidRPr="00E32141">
        <w:rPr>
          <w:rFonts w:ascii="굴림" w:eastAsia="굴림" w:hAnsi="굴림" w:hint="eastAsia"/>
          <w:sz w:val="18"/>
          <w:szCs w:val="18"/>
        </w:rPr>
        <w:t xml:space="preserve">, 1991; </w:t>
      </w:r>
      <w:proofErr w:type="spellStart"/>
      <w:r w:rsidRPr="00E32141">
        <w:rPr>
          <w:rFonts w:ascii="굴림" w:eastAsia="굴림" w:hAnsi="굴림" w:hint="eastAsia"/>
          <w:sz w:val="18"/>
          <w:szCs w:val="18"/>
        </w:rPr>
        <w:t>Machimura</w:t>
      </w:r>
      <w:proofErr w:type="spellEnd"/>
      <w:r w:rsidRPr="00E32141">
        <w:rPr>
          <w:rFonts w:ascii="굴림" w:eastAsia="굴림" w:hAnsi="굴림" w:hint="eastAsia"/>
          <w:sz w:val="18"/>
          <w:szCs w:val="18"/>
        </w:rPr>
        <w:t xml:space="preserve">, 1992;Fujita and Hill, 1993). The first edition of </w:t>
      </w:r>
      <w:proofErr w:type="spellStart"/>
      <w:r w:rsidRPr="00E32141">
        <w:rPr>
          <w:rFonts w:ascii="굴림" w:eastAsia="굴림" w:hAnsi="굴림" w:hint="eastAsia"/>
          <w:sz w:val="18"/>
          <w:szCs w:val="18"/>
        </w:rPr>
        <w:t>Sassen's</w:t>
      </w:r>
      <w:proofErr w:type="spellEnd"/>
      <w:r w:rsidRPr="00E32141">
        <w:rPr>
          <w:rFonts w:ascii="굴림" w:eastAsia="굴림" w:hAnsi="굴림" w:hint="eastAsia"/>
          <w:sz w:val="18"/>
          <w:szCs w:val="18"/>
        </w:rPr>
        <w:t xml:space="preserve"> book Global Cities (1991), based upon material of the 1980s, promoted the message that London, New York and Tokyo, although having different histories and cultures, were experiencing the same trends because they were the three top command </w:t>
      </w:r>
      <w:proofErr w:type="spellStart"/>
      <w:r w:rsidRPr="00E32141">
        <w:rPr>
          <w:rFonts w:ascii="굴림" w:eastAsia="굴림" w:hAnsi="굴림" w:hint="eastAsia"/>
          <w:sz w:val="18"/>
          <w:szCs w:val="18"/>
        </w:rPr>
        <w:t>centres</w:t>
      </w:r>
      <w:proofErr w:type="spellEnd"/>
      <w:r w:rsidRPr="00E32141">
        <w:rPr>
          <w:rFonts w:ascii="굴림" w:eastAsia="굴림" w:hAnsi="굴림" w:hint="eastAsia"/>
          <w:sz w:val="18"/>
          <w:szCs w:val="18"/>
        </w:rPr>
        <w:t xml:space="preserve"> of the global economy. Most of the world city typologies give greatest attention to the location of the headquarters of the world's largest corporations or banks (see Short and Kim, 1999, for a review). According to </w:t>
      </w:r>
      <w:proofErr w:type="spellStart"/>
      <w:r w:rsidRPr="00E32141">
        <w:rPr>
          <w:rFonts w:ascii="굴림" w:eastAsia="굴림" w:hAnsi="굴림" w:hint="eastAsia"/>
          <w:sz w:val="18"/>
          <w:szCs w:val="18"/>
        </w:rPr>
        <w:t>Machimura</w:t>
      </w:r>
      <w:proofErr w:type="spellEnd"/>
      <w:r w:rsidRPr="00E32141">
        <w:rPr>
          <w:rFonts w:ascii="굴림" w:eastAsia="굴림" w:hAnsi="굴림" w:hint="eastAsia"/>
          <w:sz w:val="18"/>
          <w:szCs w:val="18"/>
        </w:rPr>
        <w:t xml:space="preserve"> (1994), the number of head quarters of TNCs in Tokyo increased more than three times between 1975 and 187 and the size of the financial market expanded. His study also shows a significant increase in service industry employment in the </w:t>
      </w:r>
      <w:proofErr w:type="gramStart"/>
      <w:r w:rsidRPr="00E32141">
        <w:rPr>
          <w:rFonts w:ascii="굴림" w:eastAsia="굴림" w:hAnsi="굴림" w:hint="eastAsia"/>
          <w:sz w:val="18"/>
          <w:szCs w:val="18"/>
        </w:rPr>
        <w:t>1980s(</w:t>
      </w:r>
      <w:proofErr w:type="spellStart"/>
      <w:proofErr w:type="gramEnd"/>
      <w:r w:rsidRPr="00E32141">
        <w:rPr>
          <w:rFonts w:ascii="굴림" w:eastAsia="굴림" w:hAnsi="굴림" w:hint="eastAsia"/>
          <w:sz w:val="18"/>
          <w:szCs w:val="18"/>
        </w:rPr>
        <w:t>Machimura</w:t>
      </w:r>
      <w:proofErr w:type="spellEnd"/>
      <w:r w:rsidRPr="00E32141">
        <w:rPr>
          <w:rFonts w:ascii="굴림" w:eastAsia="굴림" w:hAnsi="굴림" w:hint="eastAsia"/>
          <w:sz w:val="18"/>
          <w:szCs w:val="18"/>
        </w:rPr>
        <w:t xml:space="preserve">, 1994). For instance, producer services, such as information processing (software), advertising and specialist services, showed an increase of more than 30 per cent during the </w:t>
      </w:r>
      <w:proofErr w:type="spellStart"/>
      <w:r w:rsidRPr="00E32141">
        <w:rPr>
          <w:rFonts w:ascii="굴림" w:eastAsia="굴림" w:hAnsi="굴림" w:hint="eastAsia"/>
          <w:sz w:val="18"/>
          <w:szCs w:val="18"/>
        </w:rPr>
        <w:t>deacade</w:t>
      </w:r>
      <w:proofErr w:type="spellEnd"/>
      <w:r w:rsidRPr="00E32141">
        <w:rPr>
          <w:rFonts w:ascii="굴림" w:eastAsia="굴림" w:hAnsi="굴림" w:hint="eastAsia"/>
          <w:sz w:val="18"/>
          <w:szCs w:val="18"/>
        </w:rPr>
        <w:t>. Information processing industries recorded a remarkable increase of 98 per cent between 1981 and 1986, and 61 per cent between 1986 and 1991. In terms of these particular economic factors, the statistics show that the changes in Tokyo were similar to those in London and New York during the 1980s.</w:t>
      </w:r>
    </w:p>
    <w:p w:rsidR="00E32141" w:rsidRPr="00E32141" w:rsidRDefault="00E32141" w:rsidP="00E32141">
      <w:pPr>
        <w:pStyle w:val="a3"/>
        <w:rPr>
          <w:rFonts w:ascii="굴림" w:eastAsia="굴림" w:hAnsi="굴림" w:hint="eastAsia"/>
          <w:sz w:val="18"/>
          <w:szCs w:val="18"/>
        </w:rPr>
      </w:pPr>
      <w:r w:rsidRPr="00E32141">
        <w:rPr>
          <w:rFonts w:ascii="굴림" w:eastAsia="굴림" w:hAnsi="굴림" w:hint="eastAsia"/>
          <w:sz w:val="18"/>
          <w:szCs w:val="18"/>
        </w:rPr>
        <w:t xml:space="preserve">When the Japanese economy was booming the major national corporations and banks were to be found dominating the lists of the top world players, pushing Tokyo up the world city hierarchy if measured by the presence </w:t>
      </w:r>
      <w:proofErr w:type="spellStart"/>
      <w:r w:rsidRPr="00E32141">
        <w:rPr>
          <w:rFonts w:ascii="굴림" w:eastAsia="굴림" w:hAnsi="굴림" w:hint="eastAsia"/>
          <w:sz w:val="18"/>
          <w:szCs w:val="18"/>
        </w:rPr>
        <w:t>fo</w:t>
      </w:r>
      <w:proofErr w:type="spellEnd"/>
      <w:r w:rsidRPr="00E32141">
        <w:rPr>
          <w:rFonts w:ascii="굴림" w:eastAsia="굴림" w:hAnsi="굴림" w:hint="eastAsia"/>
          <w:sz w:val="18"/>
          <w:szCs w:val="18"/>
        </w:rPr>
        <w:t xml:space="preserve"> these top players. However, there is a difference between a city that contains its own national organizations that operate internationally and a city that is a location for a wide range of top organizations from other parts of the world. Japanese TNCs and financial institutions, with their head quarters in Tokyo, certainly adopted a world outlook in the 1980s and set up offices in major </w:t>
      </w:r>
      <w:proofErr w:type="spellStart"/>
      <w:r w:rsidRPr="00E32141">
        <w:rPr>
          <w:rFonts w:ascii="굴림" w:eastAsia="굴림" w:hAnsi="굴림" w:hint="eastAsia"/>
          <w:sz w:val="18"/>
          <w:szCs w:val="18"/>
        </w:rPr>
        <w:t>cites</w:t>
      </w:r>
      <w:proofErr w:type="spellEnd"/>
      <w:r w:rsidRPr="00E32141">
        <w:rPr>
          <w:rFonts w:ascii="굴림" w:eastAsia="굴림" w:hAnsi="굴림" w:hint="eastAsia"/>
          <w:sz w:val="18"/>
          <w:szCs w:val="18"/>
        </w:rPr>
        <w:t xml:space="preserve"> across the globe </w:t>
      </w:r>
      <w:r w:rsidRPr="00E32141">
        <w:rPr>
          <w:rFonts w:ascii="굴림" w:eastAsia="굴림" w:hAnsi="굴림" w:hint="eastAsia"/>
          <w:sz w:val="18"/>
          <w:szCs w:val="18"/>
        </w:rPr>
        <w:lastRenderedPageBreak/>
        <w:t>(</w:t>
      </w:r>
      <w:proofErr w:type="spellStart"/>
      <w:r w:rsidRPr="00E32141">
        <w:rPr>
          <w:rFonts w:ascii="굴림" w:eastAsia="굴림" w:hAnsi="굴림" w:hint="eastAsia"/>
          <w:sz w:val="18"/>
          <w:szCs w:val="18"/>
        </w:rPr>
        <w:t>Machimura</w:t>
      </w:r>
      <w:proofErr w:type="spellEnd"/>
      <w:r w:rsidRPr="00E32141">
        <w:rPr>
          <w:rFonts w:ascii="굴림" w:eastAsia="굴림" w:hAnsi="굴림" w:hint="eastAsia"/>
          <w:sz w:val="18"/>
          <w:szCs w:val="18"/>
        </w:rPr>
        <w:t xml:space="preserve">, 1992). However, in terms of foreign direct investment, foreign capital and foreign </w:t>
      </w:r>
      <w:proofErr w:type="spellStart"/>
      <w:r w:rsidRPr="00E32141">
        <w:rPr>
          <w:rFonts w:ascii="굴림" w:eastAsia="굴림" w:hAnsi="굴림" w:hint="eastAsia"/>
          <w:sz w:val="18"/>
          <w:szCs w:val="18"/>
        </w:rPr>
        <w:t>labour</w:t>
      </w:r>
      <w:proofErr w:type="spellEnd"/>
      <w:r w:rsidRPr="00E32141">
        <w:rPr>
          <w:rFonts w:ascii="굴림" w:eastAsia="굴림" w:hAnsi="굴림" w:hint="eastAsia"/>
          <w:sz w:val="18"/>
          <w:szCs w:val="18"/>
        </w:rPr>
        <w:t>, Tokyo remained largely 'non-global' during the 1980s (</w:t>
      </w:r>
      <w:proofErr w:type="spellStart"/>
      <w:r w:rsidRPr="00E32141">
        <w:rPr>
          <w:rFonts w:ascii="굴림" w:eastAsia="굴림" w:hAnsi="굴림" w:hint="eastAsia"/>
          <w:sz w:val="18"/>
          <w:szCs w:val="18"/>
        </w:rPr>
        <w:t>Friedmann</w:t>
      </w:r>
      <w:proofErr w:type="spellEnd"/>
      <w:r w:rsidRPr="00E32141">
        <w:rPr>
          <w:rFonts w:ascii="굴림" w:eastAsia="굴림" w:hAnsi="굴림" w:hint="eastAsia"/>
          <w:sz w:val="18"/>
          <w:szCs w:val="18"/>
        </w:rPr>
        <w:t xml:space="preserve">, 1986; </w:t>
      </w:r>
      <w:proofErr w:type="spellStart"/>
      <w:r w:rsidRPr="00E32141">
        <w:rPr>
          <w:rFonts w:ascii="굴림" w:eastAsia="굴림" w:hAnsi="굴림" w:hint="eastAsia"/>
          <w:sz w:val="18"/>
          <w:szCs w:val="18"/>
        </w:rPr>
        <w:t>Rimmer</w:t>
      </w:r>
      <w:proofErr w:type="spellEnd"/>
      <w:r w:rsidRPr="00E32141">
        <w:rPr>
          <w:rFonts w:ascii="굴림" w:eastAsia="굴림" w:hAnsi="굴림" w:hint="eastAsia"/>
          <w:sz w:val="18"/>
          <w:szCs w:val="18"/>
        </w:rPr>
        <w:t xml:space="preserve">, 1986; White, 1998). As the </w:t>
      </w:r>
      <w:proofErr w:type="spellStart"/>
      <w:r w:rsidRPr="00E32141">
        <w:rPr>
          <w:rFonts w:ascii="굴림" w:eastAsia="굴림" w:hAnsi="굴림" w:hint="eastAsia"/>
          <w:sz w:val="18"/>
          <w:szCs w:val="18"/>
        </w:rPr>
        <w:t>Llewelyn</w:t>
      </w:r>
      <w:proofErr w:type="spellEnd"/>
      <w:r w:rsidRPr="00E32141">
        <w:rPr>
          <w:rFonts w:ascii="굴림" w:eastAsia="굴림" w:hAnsi="굴림" w:hint="eastAsia"/>
          <w:sz w:val="18"/>
          <w:szCs w:val="18"/>
        </w:rPr>
        <w:t>-Davies report puts it:</w:t>
      </w:r>
    </w:p>
    <w:p w:rsidR="00E32141" w:rsidRPr="00E32141" w:rsidRDefault="00E32141" w:rsidP="00E32141">
      <w:pPr>
        <w:pStyle w:val="a3"/>
        <w:rPr>
          <w:rFonts w:ascii="굴림" w:eastAsia="굴림" w:hAnsi="굴림" w:hint="eastAsia"/>
          <w:sz w:val="18"/>
          <w:szCs w:val="18"/>
        </w:rPr>
      </w:pPr>
      <w:r w:rsidRPr="00E32141">
        <w:rPr>
          <w:rFonts w:ascii="굴림" w:eastAsia="굴림" w:hAnsi="굴림" w:hint="eastAsia"/>
          <w:sz w:val="18"/>
          <w:szCs w:val="18"/>
        </w:rPr>
        <w:t xml:space="preserve">Tokyo remains more of a national centre, the centre of an outstandingly successful global trading nation, than a global city in London or New York sense . . . Tokyo's offices predominantly house Japanese corporation, its bank primarily serve </w:t>
      </w:r>
      <w:proofErr w:type="spellStart"/>
      <w:r w:rsidRPr="00E32141">
        <w:rPr>
          <w:rFonts w:ascii="굴림" w:eastAsia="굴림" w:hAnsi="굴림" w:hint="eastAsia"/>
          <w:sz w:val="18"/>
          <w:szCs w:val="18"/>
        </w:rPr>
        <w:t>Japnses</w:t>
      </w:r>
      <w:proofErr w:type="spellEnd"/>
      <w:r w:rsidRPr="00E32141">
        <w:rPr>
          <w:rFonts w:ascii="굴림" w:eastAsia="굴림" w:hAnsi="굴림" w:hint="eastAsia"/>
          <w:sz w:val="18"/>
          <w:szCs w:val="18"/>
        </w:rPr>
        <w:t xml:space="preserve"> industries, its lawyers and accountants are mainly on the payrolls of these same companies, its night clubs cater largely to Japanese corporate clients, its tourist attractions cater principally for Japanese families and Japanese school parties.</w:t>
      </w:r>
    </w:p>
    <w:p w:rsidR="00E32141" w:rsidRPr="00E32141" w:rsidRDefault="00E32141" w:rsidP="00E32141">
      <w:pPr>
        <w:pStyle w:val="a3"/>
        <w:rPr>
          <w:rFonts w:ascii="굴림" w:eastAsia="굴림" w:hAnsi="굴림" w:hint="eastAsia"/>
          <w:sz w:val="18"/>
          <w:szCs w:val="18"/>
        </w:rPr>
      </w:pPr>
      <w:r w:rsidRPr="00E32141">
        <w:rPr>
          <w:rFonts w:ascii="굴림" w:eastAsia="굴림" w:hAnsi="굴림" w:hint="eastAsia"/>
          <w:sz w:val="18"/>
          <w:szCs w:val="18"/>
        </w:rPr>
        <w:t>(</w:t>
      </w:r>
      <w:proofErr w:type="spellStart"/>
      <w:r w:rsidRPr="00E32141">
        <w:rPr>
          <w:rFonts w:ascii="굴림" w:eastAsia="굴림" w:hAnsi="굴림" w:hint="eastAsia"/>
          <w:sz w:val="18"/>
          <w:szCs w:val="18"/>
        </w:rPr>
        <w:t>Llewelyn</w:t>
      </w:r>
      <w:proofErr w:type="spellEnd"/>
      <w:r w:rsidRPr="00E32141">
        <w:rPr>
          <w:rFonts w:ascii="굴림" w:eastAsia="굴림" w:hAnsi="굴림" w:hint="eastAsia"/>
          <w:sz w:val="18"/>
          <w:szCs w:val="18"/>
        </w:rPr>
        <w:t>-Davies, 1996, p.52)</w:t>
      </w:r>
    </w:p>
    <w:p w:rsidR="00E32141" w:rsidRPr="00E32141" w:rsidRDefault="00E32141" w:rsidP="00E32141">
      <w:pPr>
        <w:pStyle w:val="a3"/>
        <w:rPr>
          <w:rFonts w:ascii="굴림" w:eastAsia="굴림" w:hAnsi="굴림" w:hint="eastAsia"/>
          <w:sz w:val="18"/>
          <w:szCs w:val="18"/>
        </w:rPr>
      </w:pPr>
      <w:r w:rsidRPr="00E32141">
        <w:rPr>
          <w:rFonts w:ascii="굴림" w:eastAsia="굴림" w:hAnsi="굴림" w:hint="eastAsia"/>
          <w:sz w:val="18"/>
          <w:szCs w:val="18"/>
        </w:rPr>
        <w:t>Tokyo is therefore a centre for Japanese capital that, in a period of boom, has extended its business reach to overseas countries by export, merger and investment, including becoming the world's leading exporter of capital (</w:t>
      </w:r>
      <w:proofErr w:type="spellStart"/>
      <w:r w:rsidRPr="00E32141">
        <w:rPr>
          <w:rFonts w:ascii="굴림" w:eastAsia="굴림" w:hAnsi="굴림" w:hint="eastAsia"/>
          <w:sz w:val="18"/>
          <w:szCs w:val="18"/>
        </w:rPr>
        <w:t>Sassen</w:t>
      </w:r>
      <w:proofErr w:type="spellEnd"/>
      <w:r w:rsidRPr="00E32141">
        <w:rPr>
          <w:rFonts w:ascii="굴림" w:eastAsia="굴림" w:hAnsi="굴림" w:hint="eastAsia"/>
          <w:sz w:val="18"/>
          <w:szCs w:val="18"/>
        </w:rPr>
        <w:t>, 2001b). Thus flows of capital and company activity are mainly outward rather than inward, because they are based on expansion of Japanese-owned TNCs (Hill and Fujita, 1995). Tokyo did not really open its doors to the outside world, and it can be said that it has remained a Japanese city.</w:t>
      </w:r>
    </w:p>
    <w:p w:rsidR="00E32141" w:rsidRPr="00E32141" w:rsidRDefault="00E32141" w:rsidP="00E32141">
      <w:pPr>
        <w:pStyle w:val="a3"/>
        <w:rPr>
          <w:rFonts w:ascii="굴림" w:eastAsia="굴림" w:hAnsi="굴림" w:hint="eastAsia"/>
          <w:sz w:val="18"/>
          <w:szCs w:val="18"/>
        </w:rPr>
      </w:pPr>
      <w:proofErr w:type="spellStart"/>
      <w:r w:rsidRPr="00E32141">
        <w:rPr>
          <w:rFonts w:ascii="굴림" w:eastAsia="굴림" w:hAnsi="굴림" w:hint="eastAsia"/>
          <w:b/>
          <w:bCs/>
          <w:sz w:val="18"/>
          <w:szCs w:val="18"/>
        </w:rPr>
        <w:t>Reglobalizing</w:t>
      </w:r>
      <w:proofErr w:type="spellEnd"/>
      <w:r w:rsidRPr="00E32141">
        <w:rPr>
          <w:rFonts w:ascii="굴림" w:eastAsia="굴림" w:hAnsi="굴림" w:hint="eastAsia"/>
          <w:b/>
          <w:bCs/>
          <w:sz w:val="18"/>
          <w:szCs w:val="18"/>
        </w:rPr>
        <w:t xml:space="preserve"> Tokyo in a competitive world</w:t>
      </w:r>
    </w:p>
    <w:p w:rsidR="00E32141" w:rsidRPr="00E32141" w:rsidRDefault="00E32141" w:rsidP="00E32141">
      <w:pPr>
        <w:pStyle w:val="a3"/>
        <w:rPr>
          <w:rFonts w:ascii="굴림" w:eastAsia="굴림" w:hAnsi="굴림" w:hint="eastAsia"/>
          <w:sz w:val="18"/>
          <w:szCs w:val="18"/>
        </w:rPr>
      </w:pPr>
      <w:r w:rsidRPr="00E32141">
        <w:rPr>
          <w:rFonts w:ascii="굴림" w:eastAsia="굴림" w:hAnsi="굴림" w:hint="eastAsia"/>
          <w:sz w:val="18"/>
          <w:szCs w:val="18"/>
        </w:rPr>
        <w:t xml:space="preserve">National government attitudes to the role of Tokyo had also been changing. After a period in which the concept of world city was out of </w:t>
      </w:r>
      <w:proofErr w:type="spellStart"/>
      <w:r w:rsidRPr="00E32141">
        <w:rPr>
          <w:rFonts w:ascii="굴림" w:eastAsia="굴림" w:hAnsi="굴림" w:hint="eastAsia"/>
          <w:sz w:val="18"/>
          <w:szCs w:val="18"/>
        </w:rPr>
        <w:t>favour</w:t>
      </w:r>
      <w:proofErr w:type="spellEnd"/>
      <w:r w:rsidRPr="00E32141">
        <w:rPr>
          <w:rFonts w:ascii="굴림" w:eastAsia="굴림" w:hAnsi="굴림" w:hint="eastAsia"/>
          <w:sz w:val="18"/>
          <w:szCs w:val="18"/>
        </w:rPr>
        <w:t xml:space="preserve">, the national administration of Hashimoto announced the Japanese version of the Big Bang policy in 1996. This proposed that Tokyo should be revived as one of the world's economic </w:t>
      </w:r>
      <w:proofErr w:type="spellStart"/>
      <w:r w:rsidRPr="00E32141">
        <w:rPr>
          <w:rFonts w:ascii="굴림" w:eastAsia="굴림" w:hAnsi="굴림" w:hint="eastAsia"/>
          <w:sz w:val="18"/>
          <w:szCs w:val="18"/>
        </w:rPr>
        <w:t>centres</w:t>
      </w:r>
      <w:proofErr w:type="spellEnd"/>
      <w:r w:rsidRPr="00E32141">
        <w:rPr>
          <w:rFonts w:ascii="굴림" w:eastAsia="굴림" w:hAnsi="굴림" w:hint="eastAsia"/>
          <w:sz w:val="18"/>
          <w:szCs w:val="18"/>
        </w:rPr>
        <w:t xml:space="preserve"> and be made in to a 'free, fair and global financial market' (</w:t>
      </w:r>
      <w:proofErr w:type="spellStart"/>
      <w:r w:rsidRPr="00E32141">
        <w:rPr>
          <w:rFonts w:ascii="굴림" w:eastAsia="굴림" w:hAnsi="굴림" w:hint="eastAsia"/>
          <w:sz w:val="18"/>
          <w:szCs w:val="18"/>
        </w:rPr>
        <w:t>Kamo</w:t>
      </w:r>
      <w:proofErr w:type="spellEnd"/>
      <w:r w:rsidRPr="00E32141">
        <w:rPr>
          <w:rFonts w:ascii="굴림" w:eastAsia="굴림" w:hAnsi="굴림" w:hint="eastAsia"/>
          <w:sz w:val="18"/>
          <w:szCs w:val="18"/>
        </w:rPr>
        <w:t xml:space="preserve">, 2000, p.2149). This was the background </w:t>
      </w:r>
      <w:proofErr w:type="spellStart"/>
      <w:proofErr w:type="gramStart"/>
      <w:r w:rsidRPr="00E32141">
        <w:rPr>
          <w:rFonts w:ascii="굴림" w:eastAsia="굴림" w:hAnsi="굴림" w:hint="eastAsia"/>
          <w:sz w:val="18"/>
          <w:szCs w:val="18"/>
        </w:rPr>
        <w:t>th</w:t>
      </w:r>
      <w:proofErr w:type="spellEnd"/>
      <w:proofErr w:type="gramEnd"/>
      <w:r w:rsidRPr="00E32141">
        <w:rPr>
          <w:rFonts w:ascii="굴림" w:eastAsia="굴림" w:hAnsi="굴림" w:hint="eastAsia"/>
          <w:sz w:val="18"/>
          <w:szCs w:val="18"/>
        </w:rPr>
        <w:t xml:space="preserve"> the election for Governor of Tokyo in 1999, which was won by the novelist Ishihara. Although a former LDP member of the Diet, by the time of the election he was independent of party and national government. His election manifesto was based on the idea that national recovery should start in Tokyo. He presented himself as a strong leader who could stop the decline of both Tokyo and Japan. His dynamic Approach, in which he proposed to revitalize Tokyo again as Japan's leading city and an important world player, contrasted with the sluggish approach under </w:t>
      </w:r>
      <w:proofErr w:type="spellStart"/>
      <w:r w:rsidRPr="00E32141">
        <w:rPr>
          <w:rFonts w:ascii="굴림" w:eastAsia="굴림" w:hAnsi="굴림" w:hint="eastAsia"/>
          <w:sz w:val="18"/>
          <w:szCs w:val="18"/>
        </w:rPr>
        <w:t>Aoshima</w:t>
      </w:r>
      <w:proofErr w:type="spellEnd"/>
      <w:r w:rsidRPr="00E32141">
        <w:rPr>
          <w:rFonts w:ascii="굴림" w:eastAsia="굴림" w:hAnsi="굴림" w:hint="eastAsia"/>
          <w:sz w:val="18"/>
          <w:szCs w:val="18"/>
        </w:rPr>
        <w:t>.</w:t>
      </w:r>
    </w:p>
    <w:p w:rsidR="00E32141" w:rsidRPr="00E32141" w:rsidRDefault="00E32141" w:rsidP="00E32141">
      <w:pPr>
        <w:pStyle w:val="a3"/>
        <w:rPr>
          <w:rFonts w:ascii="굴림" w:eastAsia="굴림" w:hAnsi="굴림" w:hint="eastAsia"/>
          <w:sz w:val="18"/>
          <w:szCs w:val="18"/>
        </w:rPr>
      </w:pPr>
      <w:r w:rsidRPr="00E32141">
        <w:rPr>
          <w:rFonts w:ascii="굴림" w:eastAsia="굴림" w:hAnsi="굴림" w:hint="eastAsia"/>
          <w:sz w:val="18"/>
          <w:szCs w:val="18"/>
        </w:rPr>
        <w:t xml:space="preserve">In the years following the election urban policy documents flowed from the TMG in rapid succession. There was first the document </w:t>
      </w:r>
      <w:r w:rsidRPr="00E32141">
        <w:rPr>
          <w:rFonts w:ascii="굴림" w:eastAsia="굴림" w:hAnsi="굴림" w:hint="eastAsia"/>
          <w:i/>
          <w:iCs/>
          <w:sz w:val="18"/>
          <w:szCs w:val="18"/>
        </w:rPr>
        <w:t xml:space="preserve">Strategic Plan to </w:t>
      </w:r>
      <w:proofErr w:type="spellStart"/>
      <w:r w:rsidRPr="00E32141">
        <w:rPr>
          <w:rFonts w:ascii="굴림" w:eastAsia="굴림" w:hAnsi="굴림" w:hint="eastAsia"/>
          <w:i/>
          <w:iCs/>
          <w:sz w:val="18"/>
          <w:szCs w:val="18"/>
        </w:rPr>
        <w:t>Overcom</w:t>
      </w:r>
      <w:proofErr w:type="spellEnd"/>
      <w:r w:rsidRPr="00E32141">
        <w:rPr>
          <w:rFonts w:ascii="굴림" w:eastAsia="굴림" w:hAnsi="굴림" w:hint="eastAsia"/>
          <w:i/>
          <w:iCs/>
          <w:sz w:val="18"/>
          <w:szCs w:val="18"/>
        </w:rPr>
        <w:t xml:space="preserve"> the Crisis </w:t>
      </w:r>
      <w:r w:rsidRPr="00E32141">
        <w:rPr>
          <w:rFonts w:ascii="굴림" w:eastAsia="굴림" w:hAnsi="굴림" w:hint="eastAsia"/>
          <w:sz w:val="18"/>
          <w:szCs w:val="18"/>
        </w:rPr>
        <w:t xml:space="preserve">(TMG, 1999), then the </w:t>
      </w:r>
      <w:r w:rsidRPr="00E32141">
        <w:rPr>
          <w:rFonts w:ascii="굴림" w:eastAsia="굴림" w:hAnsi="굴림" w:hint="eastAsia"/>
          <w:i/>
          <w:iCs/>
          <w:sz w:val="18"/>
          <w:szCs w:val="18"/>
        </w:rPr>
        <w:t>Urban White Paper 2000</w:t>
      </w:r>
      <w:r w:rsidRPr="00E32141">
        <w:rPr>
          <w:rFonts w:ascii="굴림" w:eastAsia="굴림" w:hAnsi="굴림" w:hint="eastAsia"/>
          <w:sz w:val="18"/>
          <w:szCs w:val="18"/>
        </w:rPr>
        <w:t xml:space="preserve"> (TMG, 2000a), the </w:t>
      </w:r>
      <w:r w:rsidRPr="00E32141">
        <w:rPr>
          <w:rFonts w:ascii="굴림" w:eastAsia="굴림" w:hAnsi="굴림" w:hint="eastAsia"/>
          <w:i/>
          <w:iCs/>
          <w:sz w:val="18"/>
          <w:szCs w:val="18"/>
        </w:rPr>
        <w:t>Tokyo Plan</w:t>
      </w:r>
      <w:r w:rsidRPr="00E32141">
        <w:rPr>
          <w:rFonts w:ascii="굴림" w:eastAsia="굴림" w:hAnsi="굴림" w:hint="eastAsia"/>
          <w:sz w:val="18"/>
          <w:szCs w:val="18"/>
        </w:rPr>
        <w:t xml:space="preserve"> 2000 (TMG, 2000b) and the more visionary</w:t>
      </w:r>
      <w:r w:rsidRPr="00E32141">
        <w:rPr>
          <w:rFonts w:ascii="굴림" w:eastAsia="굴림" w:hAnsi="굴림" w:hint="eastAsia"/>
          <w:i/>
          <w:iCs/>
          <w:sz w:val="18"/>
          <w:szCs w:val="18"/>
        </w:rPr>
        <w:t xml:space="preserve"> Tokyo Megalopolis concept</w:t>
      </w:r>
      <w:r w:rsidRPr="00E32141">
        <w:rPr>
          <w:rFonts w:ascii="굴림" w:eastAsia="굴림" w:hAnsi="굴림" w:hint="eastAsia"/>
          <w:sz w:val="18"/>
          <w:szCs w:val="18"/>
        </w:rPr>
        <w:t xml:space="preserve"> (TMG, 2001c).</w:t>
      </w:r>
    </w:p>
    <w:p w:rsidR="00E32141" w:rsidRPr="00E32141" w:rsidRDefault="00E32141" w:rsidP="00E32141">
      <w:pPr>
        <w:pStyle w:val="a3"/>
        <w:rPr>
          <w:rFonts w:ascii="굴림" w:eastAsia="굴림" w:hAnsi="굴림" w:hint="eastAsia"/>
          <w:sz w:val="18"/>
          <w:szCs w:val="18"/>
        </w:rPr>
      </w:pPr>
      <w:r w:rsidRPr="00E32141">
        <w:rPr>
          <w:rFonts w:ascii="굴림" w:eastAsia="굴림" w:hAnsi="굴림" w:hint="eastAsia"/>
          <w:sz w:val="18"/>
          <w:szCs w:val="18"/>
        </w:rPr>
        <w:t xml:space="preserve">The world 'competition' appears frequently in these documents and indicates that the national change of climate has also imbued the thinking in Tokyo. For instance, the </w:t>
      </w:r>
      <w:r w:rsidRPr="00E32141">
        <w:rPr>
          <w:rFonts w:ascii="굴림" w:eastAsia="굴림" w:hAnsi="굴림" w:hint="eastAsia"/>
          <w:i/>
          <w:iCs/>
          <w:sz w:val="18"/>
          <w:szCs w:val="18"/>
        </w:rPr>
        <w:t xml:space="preserve">Urban White Paper 2000, </w:t>
      </w:r>
      <w:r w:rsidRPr="00E32141">
        <w:rPr>
          <w:rFonts w:ascii="굴림" w:eastAsia="굴림" w:hAnsi="굴림" w:hint="eastAsia"/>
          <w:sz w:val="18"/>
          <w:szCs w:val="18"/>
        </w:rPr>
        <w:t xml:space="preserve">which is subtitled </w:t>
      </w:r>
      <w:r w:rsidRPr="00E32141">
        <w:rPr>
          <w:rFonts w:ascii="굴림" w:eastAsia="굴림" w:hAnsi="굴림" w:hint="eastAsia"/>
          <w:i/>
          <w:iCs/>
          <w:sz w:val="18"/>
          <w:szCs w:val="18"/>
        </w:rPr>
        <w:t>Increase the Attractiveness of World City Tokyo</w:t>
      </w:r>
      <w:r w:rsidRPr="00E32141">
        <w:rPr>
          <w:rFonts w:ascii="굴림" w:eastAsia="굴림" w:hAnsi="굴림" w:hint="eastAsia"/>
          <w:sz w:val="18"/>
          <w:szCs w:val="18"/>
        </w:rPr>
        <w:t xml:space="preserve">, recognizes the importance of the rapidly changing socioeconomic environment in which Tokyo has to operate. It says in the preface by Ishihara himself that 'in the shrinking world caused by information technology, the time has come when people and </w:t>
      </w:r>
      <w:proofErr w:type="spellStart"/>
      <w:r w:rsidRPr="00E32141">
        <w:rPr>
          <w:rFonts w:ascii="굴림" w:eastAsia="굴림" w:hAnsi="굴림" w:hint="eastAsia"/>
          <w:sz w:val="18"/>
          <w:szCs w:val="18"/>
        </w:rPr>
        <w:lastRenderedPageBreak/>
        <w:t>coporations</w:t>
      </w:r>
      <w:proofErr w:type="spellEnd"/>
      <w:r w:rsidRPr="00E32141">
        <w:rPr>
          <w:rFonts w:ascii="굴림" w:eastAsia="굴림" w:hAnsi="굴림" w:hint="eastAsia"/>
          <w:sz w:val="18"/>
          <w:szCs w:val="18"/>
        </w:rPr>
        <w:t xml:space="preserve"> can choose their location irrespective of nation borders' (TMG, 2000a, p. 1). It also refers to the competitive aspect of the globalized world:</w:t>
      </w:r>
    </w:p>
    <w:p w:rsidR="00E32141" w:rsidRPr="00E32141" w:rsidRDefault="00E32141" w:rsidP="00E32141">
      <w:pPr>
        <w:pStyle w:val="a3"/>
        <w:rPr>
          <w:rFonts w:ascii="굴림" w:eastAsia="굴림" w:hAnsi="굴림" w:hint="eastAsia"/>
          <w:sz w:val="18"/>
          <w:szCs w:val="18"/>
        </w:rPr>
      </w:pPr>
      <w:r w:rsidRPr="00E32141">
        <w:rPr>
          <w:rFonts w:ascii="굴림" w:eastAsia="굴림" w:hAnsi="굴림" w:hint="eastAsia"/>
          <w:sz w:val="18"/>
          <w:szCs w:val="18"/>
        </w:rPr>
        <w:t>It is not an overstatement to say that future of a city depends upon its degree of attractiveness in intercity competition. Recently, compared to Asian cities in particular, it is sometimes said that Tokyo is losing its status. It seems to be extremely important to address the urban policy of Tokyo from the viewpoint of increasing its attractiveness as a world city. (TMG, 2000a, p. 5)</w:t>
      </w:r>
    </w:p>
    <w:p w:rsidR="00E32141" w:rsidRPr="00E32141" w:rsidRDefault="00E32141" w:rsidP="00E32141">
      <w:pPr>
        <w:pStyle w:val="a3"/>
        <w:rPr>
          <w:rFonts w:ascii="굴림" w:eastAsia="굴림" w:hAnsi="굴림" w:hint="eastAsia"/>
          <w:sz w:val="18"/>
          <w:szCs w:val="18"/>
        </w:rPr>
      </w:pPr>
      <w:r w:rsidRPr="00E32141">
        <w:rPr>
          <w:rFonts w:ascii="굴림" w:eastAsia="굴림" w:hAnsi="굴림" w:hint="eastAsia"/>
          <w:sz w:val="18"/>
          <w:szCs w:val="18"/>
        </w:rPr>
        <w:t xml:space="preserve">The document discusses five </w:t>
      </w:r>
      <w:proofErr w:type="gramStart"/>
      <w:r w:rsidRPr="00E32141">
        <w:rPr>
          <w:rFonts w:ascii="굴림" w:eastAsia="굴림" w:hAnsi="굴림" w:hint="eastAsia"/>
          <w:sz w:val="18"/>
          <w:szCs w:val="18"/>
        </w:rPr>
        <w:t>issues :</w:t>
      </w:r>
      <w:proofErr w:type="gramEnd"/>
      <w:r w:rsidRPr="00E32141">
        <w:rPr>
          <w:rFonts w:ascii="굴림" w:eastAsia="굴림" w:hAnsi="굴림" w:hint="eastAsia"/>
          <w:sz w:val="18"/>
          <w:szCs w:val="18"/>
        </w:rPr>
        <w:t xml:space="preserve"> economic vitality, high quality living environment, urban culture and tourism, safety of citizens and functional transportation, network. It concludes that they are the necessary conditions to create an internationally attractive Tokyo. Thus 'increasing attractiveness' has become a starting point of urban policy cutting across many policy fields (</w:t>
      </w:r>
      <w:proofErr w:type="spellStart"/>
      <w:r w:rsidRPr="00E32141">
        <w:rPr>
          <w:rFonts w:ascii="굴림" w:eastAsia="굴림" w:hAnsi="굴림" w:hint="eastAsia"/>
          <w:sz w:val="18"/>
          <w:szCs w:val="18"/>
        </w:rPr>
        <w:t>Machimura</w:t>
      </w:r>
      <w:proofErr w:type="spellEnd"/>
      <w:r w:rsidRPr="00E32141">
        <w:rPr>
          <w:rFonts w:ascii="굴림" w:eastAsia="굴림" w:hAnsi="굴림" w:hint="eastAsia"/>
          <w:sz w:val="18"/>
          <w:szCs w:val="18"/>
        </w:rPr>
        <w:t>, 2000).</w:t>
      </w:r>
    </w:p>
    <w:p w:rsidR="00F1037E" w:rsidRPr="00E32141" w:rsidRDefault="00E32141" w:rsidP="00E32141">
      <w:pPr>
        <w:pStyle w:val="a3"/>
        <w:rPr>
          <w:rFonts w:ascii="굴림" w:eastAsia="굴림" w:hAnsi="굴림"/>
          <w:sz w:val="18"/>
          <w:szCs w:val="18"/>
        </w:rPr>
      </w:pPr>
      <w:r w:rsidRPr="00E32141">
        <w:rPr>
          <w:rFonts w:ascii="굴림" w:eastAsia="굴림" w:hAnsi="굴림" w:hint="eastAsia"/>
          <w:sz w:val="18"/>
          <w:szCs w:val="18"/>
        </w:rPr>
        <w:t xml:space="preserve">This basic objective is developed in Ishihara's first official long term plan called </w:t>
      </w:r>
      <w:r w:rsidRPr="00E32141">
        <w:rPr>
          <w:rFonts w:ascii="굴림" w:eastAsia="굴림" w:hAnsi="굴림" w:hint="eastAsia"/>
          <w:i/>
          <w:iCs/>
          <w:sz w:val="18"/>
          <w:szCs w:val="18"/>
        </w:rPr>
        <w:t xml:space="preserve">Tokyo plan 2000. </w:t>
      </w:r>
      <w:r w:rsidRPr="00E32141">
        <w:rPr>
          <w:rFonts w:ascii="굴림" w:eastAsia="굴림" w:hAnsi="굴림" w:hint="eastAsia"/>
          <w:sz w:val="18"/>
          <w:szCs w:val="18"/>
        </w:rPr>
        <w:t xml:space="preserve">This </w:t>
      </w:r>
      <w:proofErr w:type="gramStart"/>
      <w:r w:rsidRPr="00E32141">
        <w:rPr>
          <w:rFonts w:ascii="굴림" w:eastAsia="굴림" w:hAnsi="굴림" w:hint="eastAsia"/>
          <w:sz w:val="18"/>
          <w:szCs w:val="18"/>
        </w:rPr>
        <w:t>plan ;identifies</w:t>
      </w:r>
      <w:proofErr w:type="gramEnd"/>
      <w:r w:rsidRPr="00E32141">
        <w:rPr>
          <w:rFonts w:ascii="굴림" w:eastAsia="굴림" w:hAnsi="굴림" w:hint="eastAsia"/>
          <w:sz w:val="18"/>
          <w:szCs w:val="18"/>
        </w:rPr>
        <w:t xml:space="preserve"> Tokyo's task that is necessary for it to become a global city with a great number of visitors' (TMG, 2000b). Ishihara went on to commission a report on urban structure, physical planning and infrastructure development from the Tokyo Urban planning Advisory Committee. The final report was submitted in March 2001. The report recommended that 'the goal for urban planning in Tokyo should be to create an attractive and viable international city that can survive intercity competition' (TMG, 2001a, Preface). These extracts from the new planning documents seem to indicate that the city is taking a new attitude to the outside world. Rather than simply assuming that Tokyo is a world city, they suggest the need to take a proactive approach to improve the attractiveness of the city. In this respect the national reorientation in </w:t>
      </w:r>
      <w:proofErr w:type="spellStart"/>
      <w:r w:rsidRPr="00E32141">
        <w:rPr>
          <w:rFonts w:ascii="굴림" w:eastAsia="굴림" w:hAnsi="굴림" w:hint="eastAsia"/>
          <w:sz w:val="18"/>
          <w:szCs w:val="18"/>
        </w:rPr>
        <w:t>favour</w:t>
      </w:r>
      <w:proofErr w:type="spellEnd"/>
      <w:r w:rsidRPr="00E32141">
        <w:rPr>
          <w:rFonts w:ascii="굴림" w:eastAsia="굴림" w:hAnsi="굴림" w:hint="eastAsia"/>
          <w:sz w:val="18"/>
          <w:szCs w:val="18"/>
        </w:rPr>
        <w:t xml:space="preserve"> of urban policy can potentially help. The plans also signal a realization that the city operates in a competitive environment. The movement in recent years of some important international business out of Tokyo to Hong Kong and Singapore has reinforced this view.</w:t>
      </w:r>
    </w:p>
    <w:sectPr w:rsidR="00F1037E" w:rsidRPr="00E32141" w:rsidSect="00F1037E">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E32141"/>
    <w:rsid w:val="00E32141"/>
    <w:rsid w:val="00F1037E"/>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37E"/>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E32141"/>
    <w:pPr>
      <w:widowControl/>
      <w:wordWrap/>
      <w:autoSpaceDE/>
      <w:autoSpaceDN/>
      <w:snapToGrid w:val="0"/>
      <w:spacing w:line="384" w:lineRule="auto"/>
    </w:pPr>
    <w:rPr>
      <w:rFonts w:ascii="바탕" w:eastAsia="바탕" w:hAnsi="바탕" w:cs="굴림"/>
      <w:color w:val="000000"/>
      <w:kern w:val="0"/>
      <w:szCs w:val="20"/>
    </w:rPr>
  </w:style>
  <w:style w:type="paragraph" w:styleId="a4">
    <w:name w:val="Normal (Web)"/>
    <w:basedOn w:val="a"/>
    <w:uiPriority w:val="99"/>
    <w:unhideWhenUsed/>
    <w:rsid w:val="00E32141"/>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r="http://schemas.openxmlformats.org/officeDocument/2006/relationships" xmlns:w="http://schemas.openxmlformats.org/wordprocessingml/2006/main">
  <w:divs>
    <w:div w:id="1116942842">
      <w:bodyDiv w:val="1"/>
      <w:marLeft w:val="0"/>
      <w:marRight w:val="0"/>
      <w:marTop w:val="0"/>
      <w:marBottom w:val="0"/>
      <w:divBdr>
        <w:top w:val="none" w:sz="0" w:space="0" w:color="auto"/>
        <w:left w:val="none" w:sz="0" w:space="0" w:color="auto"/>
        <w:bottom w:val="none" w:sz="0" w:space="0" w:color="auto"/>
        <w:right w:val="none" w:sz="0" w:space="0" w:color="auto"/>
      </w:divBdr>
    </w:div>
    <w:div w:id="1587305488">
      <w:bodyDiv w:val="1"/>
      <w:marLeft w:val="125"/>
      <w:marRight w:val="0"/>
      <w:marTop w:val="0"/>
      <w:marBottom w:val="0"/>
      <w:divBdr>
        <w:top w:val="none" w:sz="0" w:space="0" w:color="auto"/>
        <w:left w:val="none" w:sz="0" w:space="0" w:color="auto"/>
        <w:bottom w:val="none" w:sz="0" w:space="0" w:color="auto"/>
        <w:right w:val="none" w:sz="0" w:space="0" w:color="auto"/>
      </w:divBdr>
      <w:divsChild>
        <w:div w:id="1390881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1796</Words>
  <Characters>10238</Characters>
  <Application>Microsoft Office Word</Application>
  <DocSecurity>0</DocSecurity>
  <Lines>85</Lines>
  <Paragraphs>24</Paragraphs>
  <ScaleCrop>false</ScaleCrop>
  <Company/>
  <LinksUpToDate>false</LinksUpToDate>
  <CharactersWithSpaces>12010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2013-11-29T09:47:00Z</dcterms:created>
  <dcterms:modified xsi:type="dcterms:W3CDTF">2013-11-29T09:53:00Z</dcterms:modified>
</cp:coreProperties>
</file>