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84"/>
        <w:ind w:right="0" w:left="0" w:firstLine="0"/>
        <w:jc w:val="center"/>
        <w:rPr>
          <w:rFonts w:ascii="굴림" w:hAnsi="굴림" w:cs="굴림" w:eastAsia="굴림"/>
          <w:color w:val="000000"/>
          <w:spacing w:val="0"/>
          <w:position w:val="0"/>
          <w:sz w:val="28"/>
          <w:shd w:fill="auto" w:val="clear"/>
        </w:rPr>
      </w:pPr>
      <w:r>
        <w:rPr>
          <w:rFonts w:ascii="굴림" w:hAnsi="굴림" w:cs="굴림" w:eastAsia="굴림"/>
          <w:b/>
          <w:color w:val="000000"/>
          <w:spacing w:val="0"/>
          <w:position w:val="0"/>
          <w:sz w:val="28"/>
          <w:shd w:fill="auto" w:val="clear"/>
        </w:rPr>
        <w:t xml:space="preserve">My future plan</w:t>
      </w:r>
    </w:p>
    <w:p>
      <w:pPr>
        <w:spacing w:before="0" w:after="0" w:line="384"/>
        <w:ind w:right="0" w:left="0" w:firstLine="0"/>
        <w:jc w:val="right"/>
        <w:rPr>
          <w:rFonts w:ascii="굴림" w:hAnsi="굴림" w:cs="굴림" w:eastAsia="굴림"/>
          <w:color w:val="000000"/>
          <w:spacing w:val="0"/>
          <w:position w:val="0"/>
          <w:sz w:val="20"/>
          <w:shd w:fill="auto" w:val="clear"/>
        </w:rPr>
      </w:pPr>
    </w:p>
    <w:p>
      <w:pPr>
        <w:spacing w:before="0" w:after="0" w:line="384"/>
        <w:ind w:right="0" w:left="0" w:firstLine="0"/>
        <w:jc w:val="right"/>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Subjects : Urban Administration</w:t>
      </w:r>
    </w:p>
    <w:p>
      <w:pPr>
        <w:spacing w:before="0" w:after="0" w:line="384"/>
        <w:ind w:right="0" w:left="0" w:firstLine="0"/>
        <w:jc w:val="right"/>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Professor in charge : Duckho Cho</w:t>
      </w:r>
    </w:p>
    <w:p>
      <w:pPr>
        <w:spacing w:before="0" w:after="0" w:line="384"/>
        <w:ind w:right="0" w:left="0" w:firstLine="0"/>
        <w:jc w:val="right"/>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Majors : Library and Information Science</w:t>
      </w:r>
    </w:p>
    <w:p>
      <w:pPr>
        <w:spacing w:before="0" w:after="0" w:line="384"/>
        <w:ind w:right="0" w:left="0" w:firstLine="0"/>
        <w:jc w:val="right"/>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Student numbers : 20721847</w:t>
      </w:r>
    </w:p>
    <w:p>
      <w:pPr>
        <w:spacing w:before="0" w:after="0" w:line="384"/>
        <w:ind w:right="0" w:left="0" w:firstLine="0"/>
        <w:jc w:val="right"/>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Name : Sanghwan Kim</w:t>
      </w: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b/>
          <w:color w:val="000000"/>
          <w:spacing w:val="0"/>
          <w:position w:val="0"/>
          <w:sz w:val="22"/>
          <w:shd w:fill="auto" w:val="clear"/>
        </w:rPr>
        <w:t xml:space="preserve">Short-term plans</w:t>
      </w:r>
    </w:p>
    <w:p>
      <w:pPr>
        <w:spacing w:before="0" w:after="0" w:line="384"/>
        <w:ind w:right="0" w:left="0" w:firstLine="106"/>
        <w:jc w:val="both"/>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November 2012 to prepare for the final exam, will be involved in the study. MOS Master certification by enrolling in a computer institute to study after taking the final exam in December. MOS Master certification is expected to be a lot of help in employment practices and job search activities.In addition, goals and game planning professionals to become educated at the Korea Creative Content Agency, game-planning professionals in the process of studying through online lectures will. Games planners have PC games, network games, gaming software and all related matters are collectively responsible for commanding and as a Director. Games like consumers, through market research, the game you want to grasp the what, the new game for producing ideas to write a proposal for this. The game's genre and target audience, and the role of various characters of the game, the game difficulty and features, as well as the basic set and tell a story, a graphic designer, programmer, along with earnest and game programs. Metabolism, such as writing detailed game scenario is written and easy to understand graphic designer or intention, plans, programmers etc. The game is produced when the market entry or commercialization is for sale and can earn revenue of a judgement, decision. Upon completion of the making of the game, the game's publicity and marketing strategy, distribution, planning, and execution. These days the game is trying to be a facilitator since childhood because the issue is due to some regrets about the game. ' Create a more fun? 'Start with a thought until now. Currently, businesses aims to 'Neople' is current ' Cyphers ' and ' Dungeon and fighter ' flagship company as a game. To support ever-joined 'Neople' joined 2013 will try to aim at. After joining the ' Dungeon and fighter ' Department in the meantime I have ability and imagination, and more to your foot chick users can enjoy the fun and I want to take into a game.</w:t>
      </w:r>
    </w:p>
    <w:p>
      <w:pPr>
        <w:spacing w:before="0" w:after="0" w:line="384"/>
        <w:ind w:right="0" w:left="0" w:firstLine="106"/>
        <w:jc w:val="both"/>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Although the experience is not enough in the first place to start tremendously, but the industry continues to build a career in the ability to go in the game, dreaming someday I brought hand-made me think this would come up.</w:t>
      </w: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b/>
          <w:color w:val="000000"/>
          <w:spacing w:val="0"/>
          <w:position w:val="0"/>
          <w:sz w:val="22"/>
          <w:shd w:fill="auto" w:val="clear"/>
        </w:rPr>
        <w:t xml:space="preserve">Medium-term plan</w:t>
      </w: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In the meantime a new game based on experience gained in development challenges. Existing games and will make the game a differentiated. And, while I've to prepare for old age and insurance will purchased a lottery ticket on a periodic basis. Would you buy a lottery ticket, it may be a fanciful work. However, the lottery is a rustic hopefully will live a life. This is a complex society in a little bit of stress to reduce desert OASIS will be the same entity. Medium-term plan is largely divided into two.</w:t>
      </w: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b/>
          <w:color w:val="000000"/>
          <w:spacing w:val="0"/>
          <w:position w:val="0"/>
          <w:sz w:val="22"/>
          <w:shd w:fill="auto" w:val="clear"/>
        </w:rPr>
        <w:t xml:space="preserve">1. winning the lottery fail</w:t>
      </w: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b/>
          <w:color w:val="000000"/>
          <w:spacing w:val="0"/>
          <w:position w:val="0"/>
          <w:sz w:val="22"/>
          <w:shd w:fill="auto" w:val="clear"/>
        </w:rPr>
        <w:t xml:space="preserve">2. winning the lottery success</w:t>
      </w: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First, if you have not won the lottery, would speak about the specifics of the plan. If I win the lottery guaranteed old age this will make my life, my life is a room devoted to making the effort and passion to the game line up will be. By the time the 32-year-old seems to be married. When you marry a big burden to bring more economically, more will be immersed in the work. Days of the promotion I will have a better opportunity in terms of wages. If you do this, get a better House and buy a good car, and once a year the family traveled overseas or domestically with the shop. 40 's step into the Manager's Manager will be abroad. In the mid-50s, retirement and making back the money you've invested so far to prepare for her old life.</w:t>
      </w: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Next, if you are winning the lottery winnings are not affected immediately and 3 months later to find the jackpot about 1 month or so will take a trip to Cuba or Northern Europe. Received from the city life was stressful for one month and will plan to use the winnings. If you receive an amount of more than 15 billion to 30 billion or so little Foundation to create the wanted to write. The purpose of the foundation of the game with a passion for people, the first to give economically support purposes, and to help with the development of the gaming industry supports, for example, will have to be with. Return into the country of the company would put a little Bowl at stake. A person must have readily available in the future. Life is shot. Well today might not be tomorrow, it does well. The rest of the winnings to buy land in the countryside, in a small house in response. Can you send a nice old age is to come up with a House. In the mid-40s, when the asked move to an overseas branch. After undergoing a realignment as a local North American game publishing in the domestic service and a domestic game as opposed to publishing, in the foreign service by ensuring that new revenue stream. This update will happen jageumjul prepare for old age.</w:t>
      </w: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b/>
          <w:color w:val="000000"/>
          <w:spacing w:val="0"/>
          <w:position w:val="0"/>
          <w:sz w:val="22"/>
          <w:shd w:fill="auto" w:val="clear"/>
        </w:rPr>
        <w:t xml:space="preserve">Long term plan</w:t>
      </w:r>
    </w:p>
    <w:p>
      <w:pPr>
        <w:spacing w:before="0" w:after="0" w:line="384"/>
        <w:ind w:right="0" w:left="0" w:firstLine="0"/>
        <w:jc w:val="both"/>
        <w:rPr>
          <w:rFonts w:ascii="굴림" w:hAnsi="굴림" w:cs="굴림" w:eastAsia="굴림"/>
          <w:color w:val="000000"/>
          <w:spacing w:val="0"/>
          <w:position w:val="0"/>
          <w:sz w:val="20"/>
          <w:shd w:fill="auto" w:val="clear"/>
        </w:rPr>
      </w:pP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Life is the greatest economic power. Eminem "money can't buy happiness to be happy you need to stuff you can buy with the money," he said.</w:t>
      </w:r>
    </w:p>
    <w:p>
      <w:pPr>
        <w:spacing w:before="0" w:after="0" w:line="384"/>
        <w:ind w:right="0" w:left="0" w:firstLine="0"/>
        <w:jc w:val="both"/>
        <w:rPr>
          <w:rFonts w:ascii="굴림" w:hAnsi="굴림" w:cs="굴림" w:eastAsia="굴림"/>
          <w:color w:val="000000"/>
          <w:spacing w:val="0"/>
          <w:position w:val="0"/>
          <w:sz w:val="22"/>
          <w:shd w:fill="auto" w:val="clear"/>
        </w:rPr>
      </w:pPr>
      <w:r>
        <w:rPr>
          <w:rFonts w:ascii="굴림" w:hAnsi="굴림" w:cs="굴림" w:eastAsia="굴림"/>
          <w:color w:val="000000"/>
          <w:spacing w:val="0"/>
          <w:position w:val="0"/>
          <w:sz w:val="22"/>
          <w:shd w:fill="auto" w:val="clear"/>
        </w:rPr>
        <w:t xml:space="preserve">Money can't be the best value, you have to give the best value would be helpful. My wife, children, family and friends are happy with all points would be helpful. I can be the best in the field working to make all the people that I love the laid back lifestyle can do to seek help. Finally, before I die I have to liquidate all assets and would like to donate to society except the people around. If a child when I die they already have the exodus would generals to go and lack enough economically, even if the people I will be going to live without.</w:t>
      </w: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