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rels" ContentType="application/vnd.openxmlformats-package.relationships+xml"/>
  <Default Extension="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0" w:name="_top"/>
    <w:bookmarkEnd w:id="0"/>
    <w:p>
      <w:pPr>
        <w:pStyle w:val="0"/>
        <w:widowControl w:val="off"/>
        <w:jc w:val="right"/>
        <w:wordWrap w:val="1"/>
      </w:pPr>
      <w:r>
        <w:rPr>
          <w:sz w:val="24"/>
        </w:rPr>
        <w:t>교수님: 조덕호</w:t>
      </w:r>
    </w:p>
    <w:p>
      <w:pPr>
        <w:pStyle w:val="0"/>
        <w:widowControl w:val="off"/>
        <w:jc w:val="right"/>
        <w:wordWrap w:val="1"/>
      </w:pPr>
      <w:r>
        <w:rPr>
          <w:sz w:val="24"/>
        </w:rPr>
        <w:t>석사: 수흐바타르</w:t>
      </w:r>
    </w:p>
    <w:p>
      <w:pPr>
        <w:pStyle w:val="0"/>
        <w:widowControl w:val="off"/>
        <w:jc w:val="center"/>
        <w:wordWrap w:val="1"/>
      </w:pPr>
      <w:bookmarkStart w:id="1" w:name="_top"/>
      <w:bookmarkEnd w:id="1"/>
      <w:bookmarkStart w:id="2" w:name="_top"/>
      <w:bookmarkEnd w:id="2"/>
      <w:r>
        <w:rPr>
          <w:b/>
          <w:sz w:val="24"/>
        </w:rPr>
        <w:t>학생의 역할</w:t>
      </w:r>
    </w:p>
    <w:p>
      <w:pPr>
        <w:pStyle w:val="0"/>
        <w:widowControl w:val="off"/>
      </w:pPr>
    </w:p>
    <w:p>
      <w:pPr>
        <w:pStyle w:val="0"/>
        <w:widowControl w:val="off"/>
      </w:pPr>
      <w:r>
        <w:rPr>
          <w:sz w:val="24"/>
        </w:rPr>
        <w:t>학생들에게 역할을 할당하면 관계에 긍정적인 상호 의존, 상호 작용, 그룹 처리, 장려하는 하나의 방법이다.  일반적으로 역할은 프로젝트 자체의 상단에 책임이다. 학생들이 프로젝트를 수행하고 의사 소통의 어려움을 극복하는 데 도움이된다. 그리고 임의의 절차도 개인 정보를 공유하고 가까운 관계를 개발할 수 있다.</w:t>
      </w:r>
    </w:p>
    <w:p>
      <w:pPr>
        <w:pStyle w:val="0"/>
        <w:widowControl w:val="off"/>
      </w:pPr>
    </w:p>
    <w:p>
      <w:pPr>
        <w:pStyle w:val="0"/>
        <w:widowControl w:val="off"/>
      </w:pPr>
      <w:r>
        <w:rPr>
          <w:sz w:val="24"/>
        </w:rPr>
        <w:t>1. 학생의 개인적 행동:</w:t>
      </w:r>
    </w:p>
    <w:p>
      <w:pPr>
        <w:pStyle w:val="0"/>
        <w:widowControl w:val="off"/>
      </w:pPr>
      <w:r>
        <w:rPr>
          <w:sz w:val="24"/>
        </w:rPr>
        <w:t>인터넷이나 도서관을 이용하여 정보를 스스로 찾아낸다.</w:t>
      </w:r>
    </w:p>
    <w:p>
      <w:pPr>
        <w:pStyle w:val="0"/>
        <w:widowControl w:val="off"/>
      </w:pPr>
      <w:r>
        <w:rPr>
          <w:sz w:val="24"/>
        </w:rPr>
        <w:t>찾아낸 정보가 문제해결에 적합한 것인지를 스스로 평가한다.</w:t>
      </w:r>
    </w:p>
    <w:p>
      <w:pPr>
        <w:pStyle w:val="0"/>
        <w:widowControl w:val="off"/>
      </w:pPr>
      <w:r>
        <w:rPr>
          <w:sz w:val="24"/>
        </w:rPr>
        <w:t>충분히 적절한 정보가 아니라는 판단을 하게 되면 다시 정보를 탐색하여 더욱 적절한 정보를 찾아내도록 한다.</w:t>
      </w:r>
    </w:p>
    <w:p>
      <w:pPr>
        <w:pStyle w:val="0"/>
        <w:widowControl w:val="off"/>
      </w:pPr>
      <w:r>
        <w:rPr>
          <w:sz w:val="24"/>
        </w:rPr>
        <w:t>문제가 해결되었다면 보고서 작성 적업에 들어가게 된다.</w:t>
      </w:r>
    </w:p>
    <w:p>
      <w:pPr>
        <w:pStyle w:val="0"/>
        <w:widowControl w:val="off"/>
      </w:pPr>
      <w:r>
        <w:rPr>
          <w:sz w:val="24"/>
        </w:rPr>
        <w:t>문제가 해결되지 않았다면 문제의 의미를 다시 한번 점검하고 새로운 시각에서 문제를 바라보도록 해야 한다. 이를 위해서 관련되는 정보를 더 탐색하거나, 새로운 시각에서 문제를 해석하려는 노력을 해야 한다. 이런 과정에서 학생은 자기 주도적으로 문제의 의미나 문제해결 방안을 구성해나간다.</w:t>
      </w:r>
    </w:p>
    <w:p>
      <w:pPr>
        <w:pStyle w:val="0"/>
        <w:widowControl w:val="off"/>
      </w:pPr>
    </w:p>
    <w:p>
      <w:pPr>
        <w:pStyle w:val="0"/>
        <w:widowControl w:val="off"/>
      </w:pPr>
      <w:r>
        <w:rPr>
          <w:sz w:val="24"/>
        </w:rPr>
        <w:t>2. 학생의 정신적 행동</w:t>
      </w:r>
    </w:p>
    <w:p>
      <w:pPr>
        <w:pStyle w:val="0"/>
        <w:widowControl w:val="off"/>
      </w:pPr>
      <w:r>
        <w:rPr>
          <w:sz w:val="24"/>
        </w:rPr>
        <w:t>학생들은 스스로 학습해야 할 내용과 방법을 선택한다.</w:t>
      </w:r>
    </w:p>
    <w:p>
      <w:pPr>
        <w:pStyle w:val="0"/>
        <w:widowControl w:val="off"/>
      </w:pPr>
      <w:r>
        <w:rPr>
          <w:sz w:val="24"/>
        </w:rPr>
        <w:t xml:space="preserve">문제해결에 필요한 정보의 종류를 결정한다. </w:t>
      </w:r>
    </w:p>
    <w:p>
      <w:pPr>
        <w:pStyle w:val="0"/>
        <w:widowControl w:val="off"/>
      </w:pPr>
      <w:r>
        <w:rPr>
          <w:sz w:val="24"/>
        </w:rPr>
        <w:t>문제를 해결하는 방안을 생각해 냈을 때, 실제 문제가 해결되었는지를 평가해야 한다.</w:t>
      </w:r>
    </w:p>
    <w:p>
      <w:pPr>
        <w:pStyle w:val="0"/>
        <w:widowControl w:val="off"/>
      </w:pPr>
    </w:p>
    <w:p>
      <w:pPr>
        <w:pStyle w:val="0"/>
        <w:widowControl w:val="off"/>
      </w:pPr>
      <w:r>
        <w:rPr>
          <w:sz w:val="24"/>
        </w:rPr>
        <w:t xml:space="preserve">학생의 역할에 장점은 학생들이 자기 행동에 대해서 책임지는 법을 배우게 된다. 학습자는 스스로 결정하여 행하는 것을 학생이 하게 된다. 학생들은 책임을 수용하고 지도자와 추종자의 역할을 경험하며 스스로에게 지시하고 자신의 운명을 통제하여 계속해서 학습하는 법을 배우게 된다.  </w:t>
      </w:r>
    </w:p>
    <w:p>
      <w:pPr>
        <w:pStyle w:val="0"/>
        <w:widowControl w:val="off"/>
      </w:pPr>
    </w:p>
    <w:p>
      <w:pPr>
        <w:pStyle w:val="0"/>
        <w:widowControl w:val="off"/>
      </w:pPr>
      <w:r>
        <w:rPr>
          <w:sz w:val="24"/>
        </w:rPr>
        <w:t>학생의 역할에 단점은 학생들 스스로 행동하게 할 경우 통제 불가능한 상황에 직면할 수 있으며 학생들이 자신에게 부여된 책임을 처리할 능력이 부족하다는 것이다.</w:t>
      </w:r>
    </w:p>
    <w:p>
      <w:pPr>
        <w:pStyle w:val="0"/>
        <w:widowControl w:val="off"/>
      </w:pPr>
    </w:p>
    <w:p>
      <w:pPr>
        <w:pStyle w:val="0"/>
        <w:widowControl w:val="off"/>
      </w:pPr>
      <w:r>
        <w:rPr>
          <w:sz w:val="24"/>
        </w:rPr>
        <w:t xml:space="preserve">이를 따라 학교나 사희발전에 학생의 역할은 매우 필요하고 학생의 역할을 늘리는 것은 중요하다는 생각했다. </w:t>
      </w:r>
    </w:p>
    <w:sectPr>
      <w:endnotePr>
        <w:pos w:val="docEnd"/>
        <w:numFmt w:val="decimal"/>
        <w:numRestart w:val="continuous"/>
      </w:endnotePr>
      <w:footnotePr>
        <w:numFmt w:val="decimal"/>
        <w:numRestart w:val="continuous"/>
      </w:footnotePr>
      <w:pgSz w:w="12240" w:h="15840"/>
      <w:pgMar w:top="720" w:right="1440" w:bottom="840" w:left="1440" w:header="720" w:footer="720" w:gutter="0"/>
      <w:cols w:space="0"/>
    </w:sectPr>
  </w:body>
</w:document>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205">
    <w:multiLevelType w:val="multilevel"/>
    <w:lvl w:ilvl="0">
      <w:start w:val="1"/>
      <w:numFmt w:val="decimal"/>
      <w:suff w:val="space"/>
      <w:lvlText w:val="%1."/>
      <w:lvlJc w:val="left"/>
      <w:pStyle w:val="5"/>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lvl>
  </w:abstractNum>
  <w:abstractNum w:abstractNumId="206">
    <w:multiLevelType w:val="multilevel"/>
    <w:lvl w:ilvl="0">
      <w:start w:val="1"/>
      <w:numFmt w:val="decimal"/>
      <w:suff w:val="space"/>
      <w:lvlText w:val="%1."/>
      <w:lvlJc w:val="left"/>
    </w:lvl>
    <w:lvl w:ilvl="1">
      <w:start w:val="1"/>
      <w:numFmt w:val="upperLetter"/>
      <w:suff w:val="space"/>
      <w:lvlText w:val="%2."/>
      <w:lvlJc w:val="left"/>
      <w:pStyle w:val="6"/>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lvl>
  </w:abstractNum>
  <w:abstractNum w:abstractNumId="207">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pStyle w:val="7"/>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lvl>
  </w:abstractNum>
  <w:abstractNum w:abstractNumId="208">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pStyle w:val="8"/>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lvl>
  </w:abstractNum>
  <w:abstractNum w:abstractNumId="209">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pStyle w:val="9"/>
    </w:lvl>
    <w:lvl w:ilvl="5">
      <w:start w:val="1"/>
      <w:numFmt w:val="decimal"/>
      <w:suff w:val="space"/>
      <w:lvlText w:val="(%6)"/>
      <w:lvlJc w:val="left"/>
    </w:lvl>
    <w:lvl w:ilvl="6">
      <w:start w:val="1"/>
      <w:numFmt w:val="lowerLetter"/>
      <w:suff w:val="space"/>
      <w:lvlText w:val="(%7)"/>
      <w:lvlJc w:val="left"/>
    </w:lvl>
  </w:abstractNum>
  <w:abstractNum w:abstractNumId="210">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pStyle w:val="10"/>
    </w:lvl>
    <w:lvl w:ilvl="6">
      <w:start w:val="1"/>
      <w:numFmt w:val="lowerLetter"/>
      <w:suff w:val="space"/>
      <w:lvlText w:val="(%7)"/>
      <w:lvlJc w:val="left"/>
    </w:lvl>
  </w:abstractNum>
  <w:abstractNum w:abstractNumId="211">
    <w:multiLevelType w:val="multilevel"/>
    <w:lvl w:ilvl="0">
      <w:start w:val="1"/>
      <w:numFmt w:val="decimal"/>
      <w:suff w:val="space"/>
      <w:lvlText w:val="%1."/>
      <w:lvlJc w:val="left"/>
    </w:lvl>
    <w:lvl w:ilvl="1">
      <w:start w:val="1"/>
      <w:numFmt w:val="upperLetter"/>
      <w:suff w:val="space"/>
      <w:lvlText w:val="%2."/>
      <w:lvlJc w:val="left"/>
    </w:lvl>
    <w:lvl w:ilvl="2">
      <w:start w:val="1"/>
      <w:numFmt w:val="decimal"/>
      <w:suff w:val="space"/>
      <w:lvlText w:val="%3)"/>
      <w:lvlJc w:val="left"/>
    </w:lvl>
    <w:lvl w:ilvl="3">
      <w:start w:val="1"/>
      <w:numFmt w:val="lowerLetter"/>
      <w:suff w:val="space"/>
      <w:lvlText w:val="%4)"/>
      <w:lvlJc w:val="left"/>
    </w:lvl>
    <w:lvl w:ilvl="4">
      <w:start w:val="1"/>
      <w:numFmt w:val="lowerRoman"/>
      <w:suff w:val="space"/>
      <w:lvlText w:val="(%5)"/>
      <w:lvlJc w:val="left"/>
    </w:lvl>
    <w:lvl w:ilvl="5">
      <w:start w:val="1"/>
      <w:numFmt w:val="decimal"/>
      <w:suff w:val="space"/>
      <w:lvlText w:val="(%6)"/>
      <w:lvlJc w:val="left"/>
    </w:lvl>
    <w:lvl w:ilvl="6">
      <w:start w:val="1"/>
      <w:numFmt w:val="lowerLetter"/>
      <w:suff w:val="space"/>
      <w:lvlText w:val="(%7)"/>
      <w:lvlJc w:val="left"/>
      <w:pStyle w:val="11"/>
    </w:lvl>
  </w:abstract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05"/>
  <w:bordersDoNotSurroundHeader/>
  <w:stylePaneFormatFilter w:val="0001"/>
  <w:bordersDoNotSurroundFooter/>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Normal1"/>
    <w:uiPriority w:val="0"/>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0" w:right="0" w:firstLine="0"/>
      <w:jc w:val="both"/>
      <w:textAlignment w:val="baseline"/>
      <w:wordWrap w:val="0"/>
    </w:pPr>
    <w:rPr>
      <w:rFonts w:ascii="함초롬바탕" w:eastAsia="함초롬바탕"/>
      <w:color w:val="000000"/>
      <w:sz w:val="20"/>
    </w:rPr>
  </w:style>
  <w:style w:type="paragraph" w:styleId="1">
    <w:name w:val="Body"/>
    <w:uiPriority w:val="1"/>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300" w:right="0" w:firstLine="0"/>
      <w:jc w:val="both"/>
      <w:textAlignment w:val="baseline"/>
      <w:wordWrap w:val="0"/>
    </w:pPr>
    <w:rPr>
      <w:rFonts w:ascii="함초롬바탕" w:eastAsia="함초롬바탕"/>
      <w:color w:val="000000"/>
      <w:sz w:val="20"/>
    </w:rPr>
  </w:style>
  <w:style w:type="paragraph" w:styleId="2">
    <w:name w:val="Footnote"/>
    <w:uiPriority w:val="2"/>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262" w:right="0" w:hanging="262"/>
      <w:jc w:val="both"/>
      <w:textAlignment w:val="baseline"/>
      <w:wordWrap w:val="0"/>
    </w:pPr>
    <w:rPr>
      <w:rFonts w:ascii="함초롬바탕" w:eastAsia="함초롬바탕"/>
      <w:color w:val="000000"/>
      <w:sz w:val="18"/>
    </w:rPr>
  </w:style>
  <w:style w:type="paragraph" w:styleId="3">
    <w:name w:val="Header"/>
    <w:uiPriority w:val="3"/>
    <w:pPr>
      <w:widowControl w:val="off"/>
      <w:pBdr>
        <w:top w:val="none" w:color="000000" w:sz="2" w:space="1"/>
        <w:left w:val="none" w:color="000000" w:sz="2" w:space="4"/>
        <w:bottom w:val="none" w:color="000000" w:sz="2" w:space="1"/>
        <w:right w:val="none" w:color="000000" w:sz="2" w:space="4"/>
      </w:pBdr>
      <w:tabs>
        <w:tab w:val="left" w:leader="none" w:pos="0"/>
      </w:tabs>
      <w:autoSpaceDE w:val="off"/>
      <w:autoSpaceDN w:val="off"/>
      <w:snapToGrid/>
      <w:spacing w:before="0" w:after="0" w:line="240" w:lineRule="auto"/>
      <w:ind w:left="0" w:right="0" w:firstLine="0"/>
      <w:jc w:val="both"/>
      <w:textAlignment w:val="baseline"/>
      <w:wordWrap w:val="1"/>
    </w:pPr>
    <w:rPr>
      <w:rFonts w:ascii="함초롬돋움" w:eastAsia="함초롬돋움"/>
      <w:color w:val="000000"/>
      <w:sz w:val="20"/>
    </w:rPr>
  </w:style>
  <w:style w:type="paragraph" w:styleId="4">
    <w:name w:val="Memo"/>
    <w:uiPriority w:val="4"/>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0" w:right="0" w:firstLine="0"/>
      <w:jc w:val="left"/>
      <w:textAlignment w:val="baseline"/>
      <w:wordWrap w:val="1"/>
    </w:pPr>
    <w:rPr>
      <w:rFonts w:ascii="함초롬돋움" w:eastAsia="함초롬돋움"/>
      <w:color w:val="000000"/>
      <w:spacing w:val="-4"/>
      <w:sz w:val="18"/>
    </w:rPr>
  </w:style>
  <w:style w:type="paragraph" w:styleId="5">
    <w:name w:val="Outline 1"/>
    <w:uiPriority w:val="5"/>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200" w:right="0" w:firstLine="0"/>
      <w:jc w:val="both"/>
      <w:textAlignment w:val="baseline"/>
      <w:numPr>
        <w:numId w:val="205"/>
        <w:ilvl w:val="0"/>
      </w:numPr>
      <w:wordWrap w:val="0"/>
    </w:pPr>
    <w:rPr>
      <w:rFonts w:ascii="함초롬바탕" w:eastAsia="함초롬바탕"/>
      <w:color w:val="000000"/>
      <w:sz w:val="20"/>
    </w:rPr>
  </w:style>
  <w:style w:type="paragraph" w:styleId="6">
    <w:name w:val="Outline 2"/>
    <w:uiPriority w:val="6"/>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400" w:right="0" w:firstLine="0"/>
      <w:jc w:val="both"/>
      <w:textAlignment w:val="baseline"/>
      <w:numPr>
        <w:numId w:val="206"/>
        <w:ilvl w:val="1"/>
      </w:numPr>
      <w:wordWrap w:val="0"/>
    </w:pPr>
    <w:rPr>
      <w:rFonts w:ascii="함초롬바탕" w:eastAsia="함초롬바탕"/>
      <w:color w:val="000000"/>
      <w:sz w:val="20"/>
    </w:rPr>
  </w:style>
  <w:style w:type="paragraph" w:styleId="7">
    <w:name w:val="Outline 3"/>
    <w:uiPriority w:val="7"/>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600" w:right="0" w:firstLine="0"/>
      <w:jc w:val="both"/>
      <w:textAlignment w:val="baseline"/>
      <w:numPr>
        <w:numId w:val="207"/>
        <w:ilvl w:val="2"/>
      </w:numPr>
      <w:wordWrap w:val="0"/>
    </w:pPr>
    <w:rPr>
      <w:rFonts w:ascii="함초롬바탕" w:eastAsia="함초롬바탕"/>
      <w:color w:val="000000"/>
      <w:sz w:val="20"/>
    </w:rPr>
  </w:style>
  <w:style w:type="paragraph" w:styleId="8">
    <w:name w:val="Outline 4"/>
    <w:uiPriority w:val="8"/>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800" w:right="0" w:firstLine="0"/>
      <w:jc w:val="both"/>
      <w:textAlignment w:val="baseline"/>
      <w:numPr>
        <w:numId w:val="208"/>
        <w:ilvl w:val="3"/>
      </w:numPr>
      <w:wordWrap w:val="0"/>
    </w:pPr>
    <w:rPr>
      <w:rFonts w:ascii="함초롬바탕" w:eastAsia="함초롬바탕"/>
      <w:color w:val="000000"/>
      <w:sz w:val="20"/>
    </w:rPr>
  </w:style>
  <w:style w:type="paragraph" w:styleId="9">
    <w:name w:val="Outline 5"/>
    <w:uiPriority w:val="9"/>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1000" w:right="0" w:firstLine="0"/>
      <w:jc w:val="both"/>
      <w:textAlignment w:val="baseline"/>
      <w:numPr>
        <w:numId w:val="209"/>
        <w:ilvl w:val="4"/>
      </w:numPr>
      <w:wordWrap w:val="0"/>
    </w:pPr>
    <w:rPr>
      <w:rFonts w:ascii="함초롬바탕" w:eastAsia="함초롬바탕"/>
      <w:color w:val="000000"/>
      <w:sz w:val="20"/>
    </w:rPr>
  </w:style>
  <w:style w:type="paragraph" w:styleId="10">
    <w:name w:val="Outline 6"/>
    <w:uiPriority w:val="10"/>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1200" w:right="0" w:firstLine="0"/>
      <w:jc w:val="both"/>
      <w:textAlignment w:val="baseline"/>
      <w:numPr>
        <w:numId w:val="210"/>
        <w:ilvl w:val="5"/>
      </w:numPr>
      <w:wordWrap w:val="0"/>
    </w:pPr>
    <w:rPr>
      <w:rFonts w:ascii="함초롬바탕" w:eastAsia="함초롬바탕"/>
      <w:color w:val="000000"/>
      <w:sz w:val="20"/>
    </w:rPr>
  </w:style>
  <w:style w:type="paragraph" w:styleId="11">
    <w:name w:val="Outline 7"/>
    <w:uiPriority w:val="11"/>
    <w:pPr>
      <w:widowControl w:val="off"/>
      <w:pBdr>
        <w:top w:val="none" w:color="000000" w:sz="2" w:space="0"/>
        <w:left w:val="none" w:color="000000" w:sz="2" w:space="0"/>
        <w:bottom w:val="none" w:color="000000" w:sz="2" w:space="0"/>
        <w:right w:val="none" w:color="000000" w:sz="2" w:space="0"/>
      </w:pBdr>
      <w:autoSpaceDE w:val="off"/>
      <w:autoSpaceDN w:val="off"/>
      <w:snapToGrid/>
      <w:spacing w:before="0" w:after="0" w:line="384" w:lineRule="auto"/>
      <w:ind w:left="1400" w:right="0" w:firstLine="0"/>
      <w:jc w:val="both"/>
      <w:textAlignment w:val="baseline"/>
      <w:numPr>
        <w:numId w:val="211"/>
        <w:ilvl w:val="6"/>
      </w:numPr>
      <w:wordWrap w:val="0"/>
    </w:pPr>
    <w:rPr>
      <w:rFonts w:ascii="함초롬바탕" w:eastAsia="함초롬바탕"/>
      <w:color w:val="000000"/>
      <w:sz w:val="20"/>
    </w:rPr>
  </w:style>
  <w:style w:type="paragraph" w:styleId="12">
    <w:name w:val="Page Number"/>
    <w:uiPriority w:val="12"/>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0" w:right="0" w:firstLine="0"/>
      <w:jc w:val="both"/>
      <w:textAlignment w:val="baseline"/>
      <w:wordWrap w:val="0"/>
    </w:pPr>
    <w:rPr>
      <w:rFonts w:ascii="함초롬돋움" w:eastAsia="함초롬돋움"/>
      <w:color w:val="000000"/>
      <w:sz w:val="20"/>
    </w:rPr>
  </w:style>
  <w:style w:type="paragraph" w:styleId="13">
    <w:name w:val="endnote"/>
    <w:uiPriority w:val="13"/>
    <w:pPr>
      <w:widowControl w:val="off"/>
      <w:pBdr>
        <w:top w:val="none" w:color="000000" w:sz="2" w:space="1"/>
        <w:left w:val="none" w:color="000000" w:sz="2" w:space="4"/>
        <w:bottom w:val="none" w:color="000000" w:sz="2" w:space="1"/>
        <w:right w:val="none" w:color="000000" w:sz="2" w:space="4"/>
      </w:pBdr>
      <w:autoSpaceDE w:val="off"/>
      <w:autoSpaceDN w:val="off"/>
      <w:snapToGrid/>
      <w:spacing w:before="0" w:after="0" w:line="240" w:lineRule="auto"/>
      <w:ind w:left="0" w:right="0" w:firstLine="0"/>
      <w:jc w:val="both"/>
      <w:textAlignment w:val="baseline"/>
      <w:wordWrap w:val="0"/>
    </w:pPr>
    <w:rPr>
      <w:rFonts w:ascii="함초롬바탕" w:eastAsia="함초롬바탕"/>
      <w:color w:val="000000"/>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 2010</ep:Application>
  <ep:AppVersion>8.5</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본 연구는 간호학생의 임상실습 스트레스에 미치는 영향 요인을 파악하기 위한 서술적 조사 연구이다</dc:title>
  <dc:creator>Sukhbaatar</dc:creator>
  <cp:lastModifiedBy>Sukhbaatar</cp:lastModifiedBy>
  <dcterms:created xsi:type="dcterms:W3CDTF">2013-04-06T20:17:02.078</dcterms:created>
  <dcterms:modified xsi:type="dcterms:W3CDTF">2013-04-09T09:59:16.873</dcterms:modified>
</cp:coreProperties>
</file>